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432B36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16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2B36">
        <w:rPr>
          <w:rFonts w:ascii="Arial" w:hAnsi="Arial" w:cs="Arial"/>
          <w:sz w:val="28"/>
          <w:szCs w:val="28"/>
        </w:rPr>
        <w:t>Занина</w:t>
      </w:r>
      <w:proofErr w:type="spellEnd"/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з/у </w:t>
      </w:r>
      <w:r w:rsidR="00432B36">
        <w:rPr>
          <w:rFonts w:ascii="Arial" w:hAnsi="Arial" w:cs="Arial"/>
          <w:sz w:val="28"/>
          <w:szCs w:val="28"/>
        </w:rPr>
        <w:t>51А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432B36">
        <w:rPr>
          <w:rFonts w:ascii="Arial" w:hAnsi="Arial" w:cs="Arial"/>
          <w:sz w:val="28"/>
          <w:szCs w:val="28"/>
        </w:rPr>
        <w:t>стровым номером 85:01:080301:319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cp:lastPrinted>2023-03-17T07:36:00Z</cp:lastPrinted>
  <dcterms:created xsi:type="dcterms:W3CDTF">2022-12-15T08:28:00Z</dcterms:created>
  <dcterms:modified xsi:type="dcterms:W3CDTF">2023-03-17T07:36:00Z</dcterms:modified>
</cp:coreProperties>
</file>