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96" w:rsidRPr="005E0CAD" w:rsidRDefault="00187096" w:rsidP="00187096">
      <w:pPr>
        <w:shd w:val="clear" w:color="auto" w:fill="FFFFFF"/>
        <w:rPr>
          <w:b/>
          <w:bCs/>
        </w:rPr>
      </w:pPr>
      <w:r w:rsidRPr="005E0CAD">
        <w:rPr>
          <w:b/>
          <w:bCs/>
        </w:rPr>
        <w:t xml:space="preserve">Отчет </w:t>
      </w:r>
    </w:p>
    <w:p w:rsidR="00187096" w:rsidRPr="005E0CAD" w:rsidRDefault="00187096" w:rsidP="00187096">
      <w:pPr>
        <w:shd w:val="clear" w:color="auto" w:fill="FFFFFF"/>
        <w:rPr>
          <w:b/>
          <w:bCs/>
        </w:rPr>
      </w:pPr>
      <w:proofErr w:type="gramStart"/>
      <w:r w:rsidRPr="005E0CAD">
        <w:rPr>
          <w:b/>
          <w:bCs/>
        </w:rPr>
        <w:t>реализации</w:t>
      </w:r>
      <w:proofErr w:type="gramEnd"/>
      <w:r w:rsidRPr="005E0CAD">
        <w:rPr>
          <w:b/>
          <w:bCs/>
        </w:rPr>
        <w:t xml:space="preserve"> муниципальной программы «Защита населения и территорий муниципального образования «</w:t>
      </w:r>
      <w:proofErr w:type="spellStart"/>
      <w:r w:rsidRPr="005E0CAD">
        <w:rPr>
          <w:b/>
          <w:bCs/>
        </w:rPr>
        <w:t>Маниловск</w:t>
      </w:r>
      <w:proofErr w:type="spellEnd"/>
      <w:r w:rsidRPr="005E0CAD">
        <w:rPr>
          <w:b/>
          <w:bCs/>
        </w:rPr>
        <w:t xml:space="preserve">» от чрезвычайных ситуаций на 2023 – 2025 годы» </w:t>
      </w:r>
      <w:r w:rsidR="005E0CAD">
        <w:rPr>
          <w:b/>
          <w:bCs/>
        </w:rPr>
        <w:t>за 2023 год</w:t>
      </w:r>
    </w:p>
    <w:p w:rsidR="00187096" w:rsidRPr="000D5916" w:rsidRDefault="00187096" w:rsidP="00187096">
      <w:pPr>
        <w:shd w:val="clear" w:color="auto" w:fill="FFFFFF"/>
        <w:rPr>
          <w:rFonts w:ascii="Arial" w:hAnsi="Arial" w:cs="Arial"/>
        </w:rPr>
      </w:pPr>
    </w:p>
    <w:tbl>
      <w:tblPr>
        <w:tblW w:w="50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5104"/>
        <w:gridCol w:w="1850"/>
        <w:gridCol w:w="1484"/>
        <w:gridCol w:w="1485"/>
        <w:gridCol w:w="1983"/>
        <w:gridCol w:w="1984"/>
      </w:tblGrid>
      <w:tr w:rsidR="005F509B" w:rsidRPr="005E0CAD" w:rsidTr="005F509B">
        <w:trPr>
          <w:trHeight w:val="464"/>
        </w:trPr>
        <w:tc>
          <w:tcPr>
            <w:tcW w:w="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5E0CAD">
            <w:r w:rsidRPr="005E0CAD">
              <w:rPr>
                <w:b/>
                <w:bCs/>
              </w:rPr>
              <w:t>№</w:t>
            </w:r>
          </w:p>
        </w:tc>
        <w:tc>
          <w:tcPr>
            <w:tcW w:w="5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5E0CAD">
            <w:r w:rsidRPr="005E0CAD">
              <w:rPr>
                <w:b/>
                <w:bCs/>
              </w:rPr>
              <w:t>Мероприятия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5E0CAD">
            <w:pPr>
              <w:rPr>
                <w:b/>
              </w:rPr>
            </w:pPr>
          </w:p>
        </w:tc>
        <w:tc>
          <w:tcPr>
            <w:tcW w:w="14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5E0CAD">
            <w:pPr>
              <w:rPr>
                <w:b/>
              </w:rPr>
            </w:pPr>
            <w:r w:rsidRPr="005E0CAD">
              <w:rPr>
                <w:b/>
              </w:rPr>
              <w:t>Фактическая дата начала реализации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5E0CAD">
            <w:pPr>
              <w:rPr>
                <w:b/>
              </w:rPr>
            </w:pPr>
            <w:r w:rsidRPr="005E0CAD">
              <w:rPr>
                <w:b/>
              </w:rPr>
              <w:t>Фактичес</w:t>
            </w:r>
            <w:r>
              <w:rPr>
                <w:b/>
              </w:rPr>
              <w:t xml:space="preserve">кая дата окончания реализации </w:t>
            </w:r>
            <w:r w:rsidRPr="005E0CAD">
              <w:rPr>
                <w:b/>
              </w:rPr>
              <w:t>наступления контрольного события</w:t>
            </w:r>
          </w:p>
        </w:tc>
        <w:tc>
          <w:tcPr>
            <w:tcW w:w="39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Default="005F509B" w:rsidP="005E0CAD">
            <w:pPr>
              <w:rPr>
                <w:b/>
              </w:rPr>
            </w:pPr>
            <w:r w:rsidRPr="005E0CAD">
              <w:rPr>
                <w:b/>
              </w:rPr>
              <w:t>Объёмы финансирования</w:t>
            </w:r>
          </w:p>
          <w:p w:rsidR="005F509B" w:rsidRDefault="005F509B" w:rsidP="005E0CAD">
            <w:pPr>
              <w:rPr>
                <w:b/>
              </w:rPr>
            </w:pPr>
            <w:r w:rsidRPr="005E0CAD">
              <w:rPr>
                <w:b/>
              </w:rPr>
              <w:t>(</w:t>
            </w:r>
            <w:proofErr w:type="gramStart"/>
            <w:r w:rsidRPr="005E0CAD">
              <w:rPr>
                <w:b/>
              </w:rPr>
              <w:t>тыс.</w:t>
            </w:r>
            <w:proofErr w:type="gramEnd"/>
            <w:r>
              <w:rPr>
                <w:b/>
              </w:rPr>
              <w:t xml:space="preserve"> </w:t>
            </w:r>
            <w:r w:rsidRPr="005E0CAD">
              <w:rPr>
                <w:b/>
              </w:rPr>
              <w:t>рублей)</w:t>
            </w:r>
          </w:p>
        </w:tc>
      </w:tr>
      <w:tr w:rsidR="005F509B" w:rsidRPr="005E0CAD" w:rsidTr="005F509B">
        <w:trPr>
          <w:trHeight w:val="1938"/>
        </w:trPr>
        <w:tc>
          <w:tcPr>
            <w:tcW w:w="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5E0CAD">
            <w:pPr>
              <w:jc w:val="left"/>
            </w:pPr>
          </w:p>
        </w:tc>
        <w:tc>
          <w:tcPr>
            <w:tcW w:w="5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5E0CAD">
            <w:pPr>
              <w:jc w:val="left"/>
            </w:pPr>
          </w:p>
        </w:tc>
        <w:tc>
          <w:tcPr>
            <w:tcW w:w="1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5E0CAD">
            <w:pPr>
              <w:rPr>
                <w:b/>
                <w:bCs/>
              </w:rPr>
            </w:pPr>
            <w:r w:rsidRPr="005E0CAD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5E0CAD">
            <w:pPr>
              <w:rPr>
                <w:b/>
                <w:bCs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5E0CAD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5E0CAD">
            <w:r>
              <w:rPr>
                <w:b/>
                <w:bCs/>
              </w:rPr>
              <w:t>Предусмотрено программой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5E0CAD">
            <w:r>
              <w:rPr>
                <w:b/>
                <w:bCs/>
              </w:rPr>
              <w:t>Исполнено на отчетную дату</w:t>
            </w:r>
          </w:p>
        </w:tc>
      </w:tr>
      <w:tr w:rsidR="005F509B" w:rsidRPr="005E0CAD" w:rsidTr="005F509B">
        <w:trPr>
          <w:trHeight w:val="537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F509B" w:rsidRDefault="005F509B" w:rsidP="005E0CAD">
            <w:r w:rsidRPr="005F509B">
              <w:rPr>
                <w:bCs/>
              </w:rPr>
              <w:t>1</w:t>
            </w:r>
            <w:r>
              <w:rPr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5E0CAD">
            <w:r w:rsidRPr="005E0CAD">
              <w:rPr>
                <w:bCs/>
              </w:rPr>
              <w:t>Защита населения и территории от чрезвычайных ситуаций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5E0CAD">
            <w:pPr>
              <w:rPr>
                <w:bCs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5E0CAD">
            <w:pPr>
              <w:rPr>
                <w:bCs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5E0CAD">
            <w:pPr>
              <w:rPr>
                <w:bCs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5E0CAD">
            <w:r w:rsidRPr="005E0CAD">
              <w:rPr>
                <w:b/>
                <w:bCs/>
              </w:rPr>
              <w:t>50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5E0CAD">
            <w:r w:rsidRPr="005E0CAD">
              <w:rPr>
                <w:b/>
                <w:bCs/>
              </w:rPr>
              <w:t>50</w:t>
            </w:r>
          </w:p>
        </w:tc>
      </w:tr>
      <w:tr w:rsidR="005F509B" w:rsidRPr="005E0CAD" w:rsidTr="005F509B">
        <w:trPr>
          <w:trHeight w:val="2066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r w:rsidRPr="005E0CAD">
              <w:t>1.1.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pPr>
              <w:autoSpaceDE w:val="0"/>
              <w:autoSpaceDN w:val="0"/>
              <w:adjustRightInd w:val="0"/>
              <w:jc w:val="both"/>
            </w:pPr>
            <w:r w:rsidRPr="005E0CAD">
              <w:t>Приобретение специализированных технических средств оповещения и информирования населения, необходимых для подключения систем оповещения населенных пунктов к местной автоматизированной системе централизованного оповещения гражданской обороны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Администрация МО «</w:t>
            </w:r>
            <w:proofErr w:type="spellStart"/>
            <w:r w:rsidRPr="005E0CAD">
              <w:rPr>
                <w:bCs/>
              </w:rPr>
              <w:t>Маниловск</w:t>
            </w:r>
            <w:proofErr w:type="spellEnd"/>
            <w:r w:rsidRPr="005E0CAD">
              <w:rPr>
                <w:bCs/>
              </w:rPr>
              <w:t>»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01.01.2023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31.12.2023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/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/>
        </w:tc>
      </w:tr>
      <w:tr w:rsidR="005F509B" w:rsidRPr="005E0CAD" w:rsidTr="005F509B">
        <w:trPr>
          <w:trHeight w:val="665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r w:rsidRPr="005E0CAD">
              <w:t>1.2.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pPr>
              <w:jc w:val="both"/>
            </w:pPr>
            <w:r w:rsidRPr="005E0CAD">
              <w:t>Изготовление листовочного материала о правилах поведения при ЧС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Администрация МО «</w:t>
            </w:r>
            <w:proofErr w:type="spellStart"/>
            <w:r w:rsidRPr="005E0CAD">
              <w:rPr>
                <w:bCs/>
              </w:rPr>
              <w:t>Маниловск</w:t>
            </w:r>
            <w:proofErr w:type="spellEnd"/>
            <w:r w:rsidRPr="005E0CAD">
              <w:rPr>
                <w:bCs/>
              </w:rPr>
              <w:t>»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01.01.2023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31.12.2023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r w:rsidRPr="005E0CAD"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r w:rsidRPr="005E0CAD">
              <w:t>1</w:t>
            </w:r>
          </w:p>
        </w:tc>
      </w:tr>
      <w:tr w:rsidR="005F509B" w:rsidRPr="005E0CAD" w:rsidTr="005F509B">
        <w:trPr>
          <w:trHeight w:val="848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r w:rsidRPr="005E0CAD">
              <w:t>1.3.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pPr>
              <w:jc w:val="both"/>
            </w:pPr>
            <w:r w:rsidRPr="005E0CAD">
              <w:t>Обучение должностных лиц на курсах по ГО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Администрация МО «</w:t>
            </w:r>
            <w:proofErr w:type="spellStart"/>
            <w:r w:rsidRPr="005E0CAD">
              <w:rPr>
                <w:bCs/>
              </w:rPr>
              <w:t>Маниловск</w:t>
            </w:r>
            <w:proofErr w:type="spellEnd"/>
            <w:r w:rsidRPr="005E0CAD">
              <w:rPr>
                <w:bCs/>
              </w:rPr>
              <w:t>»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01.01.2023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31.12.2023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r w:rsidRPr="005E0CAD"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r w:rsidRPr="005E0CAD">
              <w:t>1</w:t>
            </w:r>
          </w:p>
        </w:tc>
      </w:tr>
      <w:tr w:rsidR="005F509B" w:rsidRPr="005E0CAD" w:rsidTr="005F509B">
        <w:trPr>
          <w:trHeight w:val="1250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r w:rsidRPr="005E0CAD">
              <w:t>1.4.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pPr>
              <w:shd w:val="clear" w:color="auto" w:fill="FFFFFF"/>
              <w:jc w:val="both"/>
            </w:pPr>
            <w:r w:rsidRPr="005E0CAD">
              <w:t>Обеспечение готовности материального резерва, предназначенного для нужд гражданской обороны и в случае возникновения ЧС природного и техногенного характера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Администрация МО «</w:t>
            </w:r>
            <w:proofErr w:type="spellStart"/>
            <w:r w:rsidRPr="005E0CAD">
              <w:rPr>
                <w:bCs/>
              </w:rPr>
              <w:t>Маниловск</w:t>
            </w:r>
            <w:proofErr w:type="spellEnd"/>
            <w:r w:rsidRPr="005E0CAD">
              <w:rPr>
                <w:bCs/>
              </w:rPr>
              <w:t>»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01.01.2023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31.12.2023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r w:rsidRPr="005E0CAD">
              <w:t>44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r w:rsidRPr="005E0CAD">
              <w:t>44</w:t>
            </w:r>
          </w:p>
        </w:tc>
      </w:tr>
      <w:tr w:rsidR="005F509B" w:rsidRPr="005E0CAD" w:rsidTr="005F509B">
        <w:trPr>
          <w:trHeight w:val="560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r w:rsidRPr="005E0CAD">
              <w:t>2.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r w:rsidRPr="005E0CAD">
              <w:t>Безопасность людей на водных объектах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pPr>
              <w:rPr>
                <w:b/>
              </w:rPr>
            </w:pPr>
            <w:r w:rsidRPr="005E0CAD"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pPr>
              <w:rPr>
                <w:b/>
              </w:rPr>
            </w:pPr>
            <w:r w:rsidRPr="005E0CAD">
              <w:rPr>
                <w:b/>
              </w:rPr>
              <w:t>-</w:t>
            </w:r>
          </w:p>
        </w:tc>
      </w:tr>
      <w:tr w:rsidR="005F509B" w:rsidRPr="005E0CAD" w:rsidTr="005F509B">
        <w:trPr>
          <w:trHeight w:val="652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r w:rsidRPr="005E0CAD">
              <w:lastRenderedPageBreak/>
              <w:t>2.1.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pPr>
              <w:jc w:val="both"/>
            </w:pPr>
            <w:r w:rsidRPr="005E0CAD">
              <w:t>Изготовление и установка указателей и стендов «Купание запрещено»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Администрация МО «</w:t>
            </w:r>
            <w:proofErr w:type="spellStart"/>
            <w:r w:rsidRPr="005E0CAD">
              <w:rPr>
                <w:bCs/>
              </w:rPr>
              <w:t>Маниловск</w:t>
            </w:r>
            <w:proofErr w:type="spellEnd"/>
            <w:r w:rsidRPr="005E0CAD">
              <w:rPr>
                <w:bCs/>
              </w:rPr>
              <w:t>»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01.01.2023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31.12.2023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r w:rsidRPr="005E0CAD"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r w:rsidRPr="005E0CAD">
              <w:t>-</w:t>
            </w:r>
          </w:p>
        </w:tc>
      </w:tr>
      <w:tr w:rsidR="005F509B" w:rsidRPr="005E0CAD" w:rsidTr="005F509B">
        <w:trPr>
          <w:trHeight w:val="833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r w:rsidRPr="005E0CAD">
              <w:t>2.2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pPr>
              <w:jc w:val="both"/>
            </w:pPr>
            <w:r w:rsidRPr="005E0CAD">
              <w:t>Изготовление и установка указателей «Выход на лед запрещен»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Администрация МО «</w:t>
            </w:r>
            <w:proofErr w:type="spellStart"/>
            <w:r w:rsidRPr="005E0CAD">
              <w:rPr>
                <w:bCs/>
              </w:rPr>
              <w:t>Маниловск</w:t>
            </w:r>
            <w:proofErr w:type="spellEnd"/>
            <w:r w:rsidRPr="005E0CAD">
              <w:rPr>
                <w:bCs/>
              </w:rPr>
              <w:t>»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01.01.2023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31.12.2023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r w:rsidRPr="005E0CAD"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r w:rsidRPr="005E0CAD">
              <w:t>-</w:t>
            </w:r>
          </w:p>
        </w:tc>
      </w:tr>
      <w:tr w:rsidR="005F509B" w:rsidRPr="005E0CAD" w:rsidTr="005F509B">
        <w:trPr>
          <w:trHeight w:val="744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r w:rsidRPr="005E0CAD">
              <w:t>2.3.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pPr>
              <w:jc w:val="both"/>
            </w:pPr>
            <w:r w:rsidRPr="005E0CAD">
              <w:t>Патрулирование водных объектов поселения</w:t>
            </w:r>
          </w:p>
          <w:p w:rsidR="005F509B" w:rsidRPr="005E0CAD" w:rsidRDefault="005F509B" w:rsidP="00AE1144">
            <w:pPr>
              <w:jc w:val="both"/>
            </w:pPr>
            <w:r w:rsidRPr="005E0CAD">
              <w:t>(</w:t>
            </w:r>
            <w:proofErr w:type="gramStart"/>
            <w:r w:rsidRPr="005E0CAD">
              <w:t>вручение</w:t>
            </w:r>
            <w:proofErr w:type="gramEnd"/>
            <w:r w:rsidRPr="005E0CAD">
              <w:t xml:space="preserve"> листовок, памяток; проведение инструктажей)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Администрация МО «</w:t>
            </w:r>
            <w:proofErr w:type="spellStart"/>
            <w:r w:rsidRPr="005E0CAD">
              <w:rPr>
                <w:bCs/>
              </w:rPr>
              <w:t>Маниловск</w:t>
            </w:r>
            <w:proofErr w:type="spellEnd"/>
            <w:r w:rsidRPr="005E0CAD">
              <w:rPr>
                <w:bCs/>
              </w:rPr>
              <w:t>»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01.01.2023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>
            <w:pPr>
              <w:rPr>
                <w:bCs/>
              </w:rPr>
            </w:pPr>
            <w:r w:rsidRPr="005E0CAD">
              <w:rPr>
                <w:bCs/>
              </w:rPr>
              <w:t>31.12.2023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r w:rsidRPr="005E0CAD"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09B" w:rsidRPr="005E0CAD" w:rsidRDefault="005F509B" w:rsidP="00AE1144">
            <w:r w:rsidRPr="005E0CAD">
              <w:t>-</w:t>
            </w:r>
          </w:p>
        </w:tc>
      </w:tr>
      <w:tr w:rsidR="005F509B" w:rsidRPr="005E0CAD" w:rsidTr="005F509B">
        <w:trPr>
          <w:trHeight w:val="272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r w:rsidRPr="005E0CAD">
              <w:t> 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r w:rsidRPr="005E0CAD">
              <w:t>ВСЕГО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/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/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9B" w:rsidRPr="005E0CAD" w:rsidRDefault="005F509B" w:rsidP="00AE1144"/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r w:rsidRPr="005E0CAD">
              <w:t>50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09B" w:rsidRPr="005E0CAD" w:rsidRDefault="005F509B" w:rsidP="00AE1144">
            <w:r w:rsidRPr="005E0CAD">
              <w:t>50</w:t>
            </w:r>
          </w:p>
        </w:tc>
      </w:tr>
    </w:tbl>
    <w:p w:rsidR="00187096" w:rsidRDefault="00187096" w:rsidP="005E0CAD">
      <w:pPr>
        <w:jc w:val="right"/>
      </w:pPr>
    </w:p>
    <w:p w:rsidR="00AE1144" w:rsidRPr="005E0CAD" w:rsidRDefault="00AE1144" w:rsidP="005E0CAD">
      <w:pPr>
        <w:jc w:val="right"/>
      </w:pPr>
    </w:p>
    <w:p w:rsidR="00AE1144" w:rsidRPr="00AE1144" w:rsidRDefault="00AE1144" w:rsidP="00AE1144">
      <w:pPr>
        <w:rPr>
          <w:b/>
        </w:rPr>
      </w:pPr>
      <w:r>
        <w:rPr>
          <w:b/>
        </w:rPr>
        <w:t>Оценка эффективности</w:t>
      </w:r>
      <w:r w:rsidRPr="00AE1144">
        <w:rPr>
          <w:b/>
        </w:rPr>
        <w:t xml:space="preserve"> </w:t>
      </w:r>
    </w:p>
    <w:p w:rsidR="00187096" w:rsidRPr="005E0CAD" w:rsidRDefault="00AE1144" w:rsidP="00AE1144">
      <w:pPr>
        <w:rPr>
          <w:b/>
        </w:rPr>
      </w:pPr>
      <w:proofErr w:type="gramStart"/>
      <w:r w:rsidRPr="00AE1144">
        <w:rPr>
          <w:b/>
        </w:rPr>
        <w:t>реализации</w:t>
      </w:r>
      <w:proofErr w:type="gramEnd"/>
      <w:r w:rsidRPr="00AE1144">
        <w:rPr>
          <w:b/>
        </w:rPr>
        <w:t xml:space="preserve"> муниципальной программы «Защита населения и территорий муниципального образования «</w:t>
      </w:r>
      <w:proofErr w:type="spellStart"/>
      <w:r w:rsidRPr="00AE1144">
        <w:rPr>
          <w:b/>
        </w:rPr>
        <w:t>Маниловск</w:t>
      </w:r>
      <w:proofErr w:type="spellEnd"/>
      <w:r w:rsidRPr="00AE1144">
        <w:rPr>
          <w:b/>
        </w:rPr>
        <w:t xml:space="preserve">» от чрезвычайных ситуаций на 2023 – 2025 годы» за 2023 </w:t>
      </w:r>
      <w:r>
        <w:rPr>
          <w:b/>
        </w:rPr>
        <w:t>год</w:t>
      </w:r>
    </w:p>
    <w:p w:rsidR="00187096" w:rsidRPr="005E0CAD" w:rsidRDefault="00187096" w:rsidP="005E0CAD">
      <w:pPr>
        <w:rPr>
          <w:b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701"/>
        <w:gridCol w:w="22"/>
        <w:gridCol w:w="2741"/>
        <w:gridCol w:w="22"/>
        <w:gridCol w:w="2667"/>
        <w:gridCol w:w="22"/>
        <w:gridCol w:w="2668"/>
        <w:gridCol w:w="23"/>
      </w:tblGrid>
      <w:tr w:rsidR="00AE1144" w:rsidRPr="005E0CAD" w:rsidTr="005F509B">
        <w:trPr>
          <w:trHeight w:val="423"/>
        </w:trPr>
        <w:tc>
          <w:tcPr>
            <w:tcW w:w="714" w:type="dxa"/>
            <w:vMerge w:val="restart"/>
            <w:vAlign w:val="center"/>
          </w:tcPr>
          <w:p w:rsidR="00AE1144" w:rsidRPr="005E0CAD" w:rsidRDefault="00AE1144" w:rsidP="00AE1144">
            <w:pPr>
              <w:outlineLvl w:val="1"/>
            </w:pPr>
            <w:r w:rsidRPr="005E0CAD">
              <w:t>№</w:t>
            </w:r>
          </w:p>
          <w:p w:rsidR="00AE1144" w:rsidRPr="005E0CAD" w:rsidRDefault="00AE1144" w:rsidP="00AE1144">
            <w:pPr>
              <w:outlineLvl w:val="1"/>
            </w:pPr>
            <w:proofErr w:type="gramStart"/>
            <w:r w:rsidRPr="005E0CAD">
              <w:t>п</w:t>
            </w:r>
            <w:proofErr w:type="gramEnd"/>
            <w:r w:rsidRPr="005E0CAD">
              <w:t>/п</w:t>
            </w:r>
          </w:p>
        </w:tc>
        <w:tc>
          <w:tcPr>
            <w:tcW w:w="5723" w:type="dxa"/>
            <w:gridSpan w:val="2"/>
            <w:vMerge w:val="restart"/>
            <w:vAlign w:val="center"/>
          </w:tcPr>
          <w:p w:rsidR="00AE1144" w:rsidRPr="005E0CAD" w:rsidRDefault="00AE1144" w:rsidP="00AE1144">
            <w:r>
              <w:t xml:space="preserve">Наименование </w:t>
            </w:r>
            <w:r w:rsidRPr="005E0CAD">
              <w:t>показателя</w:t>
            </w:r>
          </w:p>
        </w:tc>
        <w:tc>
          <w:tcPr>
            <w:tcW w:w="2763" w:type="dxa"/>
            <w:gridSpan w:val="2"/>
            <w:vMerge w:val="restart"/>
            <w:vAlign w:val="center"/>
          </w:tcPr>
          <w:p w:rsidR="00AE1144" w:rsidRPr="005E0CAD" w:rsidRDefault="00AE1144" w:rsidP="00AE1144">
            <w:r w:rsidRPr="005E0CAD">
              <w:t>Единица измерения</w:t>
            </w:r>
          </w:p>
        </w:tc>
        <w:tc>
          <w:tcPr>
            <w:tcW w:w="5380" w:type="dxa"/>
            <w:gridSpan w:val="4"/>
            <w:vAlign w:val="center"/>
          </w:tcPr>
          <w:p w:rsidR="00AE1144" w:rsidRPr="005E0CAD" w:rsidRDefault="00AE1144" w:rsidP="00AE1144">
            <w:pPr>
              <w:outlineLvl w:val="1"/>
            </w:pPr>
            <w:r w:rsidRPr="005E0CAD">
              <w:t>Значения показателя</w:t>
            </w:r>
          </w:p>
        </w:tc>
      </w:tr>
      <w:tr w:rsidR="00AE1144" w:rsidRPr="005E0CAD" w:rsidTr="005F509B">
        <w:trPr>
          <w:trHeight w:val="429"/>
        </w:trPr>
        <w:tc>
          <w:tcPr>
            <w:tcW w:w="714" w:type="dxa"/>
            <w:vMerge/>
            <w:vAlign w:val="center"/>
          </w:tcPr>
          <w:p w:rsidR="00AE1144" w:rsidRPr="005E0CAD" w:rsidRDefault="00AE1144" w:rsidP="00AE1144">
            <w:pPr>
              <w:outlineLvl w:val="1"/>
            </w:pPr>
          </w:p>
        </w:tc>
        <w:tc>
          <w:tcPr>
            <w:tcW w:w="5723" w:type="dxa"/>
            <w:gridSpan w:val="2"/>
            <w:vMerge/>
            <w:vAlign w:val="center"/>
          </w:tcPr>
          <w:p w:rsidR="00AE1144" w:rsidRPr="005E0CAD" w:rsidRDefault="00AE1144" w:rsidP="00AE1144"/>
        </w:tc>
        <w:tc>
          <w:tcPr>
            <w:tcW w:w="2763" w:type="dxa"/>
            <w:gridSpan w:val="2"/>
            <w:vMerge/>
            <w:vAlign w:val="center"/>
          </w:tcPr>
          <w:p w:rsidR="00AE1144" w:rsidRPr="005E0CAD" w:rsidRDefault="00AE1144" w:rsidP="00AE1144"/>
        </w:tc>
        <w:tc>
          <w:tcPr>
            <w:tcW w:w="2689" w:type="dxa"/>
            <w:gridSpan w:val="2"/>
            <w:vAlign w:val="center"/>
          </w:tcPr>
          <w:p w:rsidR="00AE1144" w:rsidRPr="005E0CAD" w:rsidRDefault="00AE1144" w:rsidP="00AE1144">
            <w:r>
              <w:t>Плановое</w:t>
            </w:r>
          </w:p>
        </w:tc>
        <w:tc>
          <w:tcPr>
            <w:tcW w:w="2690" w:type="dxa"/>
            <w:gridSpan w:val="2"/>
            <w:vAlign w:val="center"/>
          </w:tcPr>
          <w:p w:rsidR="00AE1144" w:rsidRPr="005E0CAD" w:rsidRDefault="00AE1144" w:rsidP="00AE1144">
            <w:r>
              <w:t>Фактическое</w:t>
            </w:r>
          </w:p>
        </w:tc>
      </w:tr>
      <w:tr w:rsidR="00AE1144" w:rsidRPr="005E0CAD" w:rsidTr="005F509B">
        <w:trPr>
          <w:trHeight w:val="439"/>
        </w:trPr>
        <w:tc>
          <w:tcPr>
            <w:tcW w:w="714" w:type="dxa"/>
          </w:tcPr>
          <w:p w:rsidR="00AE1144" w:rsidRPr="005E0CAD" w:rsidRDefault="00AE1144" w:rsidP="005E0CAD">
            <w:pPr>
              <w:outlineLvl w:val="1"/>
            </w:pPr>
            <w:r w:rsidRPr="005E0CAD">
              <w:t>1</w:t>
            </w:r>
          </w:p>
        </w:tc>
        <w:tc>
          <w:tcPr>
            <w:tcW w:w="5723" w:type="dxa"/>
            <w:gridSpan w:val="2"/>
          </w:tcPr>
          <w:p w:rsidR="00AE1144" w:rsidRPr="005E0CAD" w:rsidRDefault="00AE1144" w:rsidP="005E0CAD">
            <w:r w:rsidRPr="005E0CAD">
              <w:t>2</w:t>
            </w:r>
          </w:p>
        </w:tc>
        <w:tc>
          <w:tcPr>
            <w:tcW w:w="2763" w:type="dxa"/>
            <w:gridSpan w:val="2"/>
          </w:tcPr>
          <w:p w:rsidR="00AE1144" w:rsidRPr="005E0CAD" w:rsidRDefault="00AE1144" w:rsidP="005E0CAD">
            <w:r w:rsidRPr="005E0CAD">
              <w:t>3</w:t>
            </w:r>
          </w:p>
        </w:tc>
        <w:tc>
          <w:tcPr>
            <w:tcW w:w="2689" w:type="dxa"/>
            <w:gridSpan w:val="2"/>
          </w:tcPr>
          <w:p w:rsidR="00AE1144" w:rsidRPr="005E0CAD" w:rsidRDefault="00AE1144" w:rsidP="005E0CAD">
            <w:r w:rsidRPr="005E0CAD">
              <w:t>5</w:t>
            </w:r>
          </w:p>
        </w:tc>
        <w:tc>
          <w:tcPr>
            <w:tcW w:w="2690" w:type="dxa"/>
            <w:gridSpan w:val="2"/>
          </w:tcPr>
          <w:p w:rsidR="00AE1144" w:rsidRPr="005E0CAD" w:rsidRDefault="00AE1144" w:rsidP="005E0CAD">
            <w:r w:rsidRPr="005E0CAD">
              <w:t>6</w:t>
            </w:r>
          </w:p>
        </w:tc>
      </w:tr>
      <w:tr w:rsidR="00AE1144" w:rsidRPr="005E0CAD" w:rsidTr="005F509B">
        <w:trPr>
          <w:trHeight w:val="858"/>
        </w:trPr>
        <w:tc>
          <w:tcPr>
            <w:tcW w:w="714" w:type="dxa"/>
          </w:tcPr>
          <w:p w:rsidR="00AE1144" w:rsidRPr="005E0CAD" w:rsidRDefault="00AE1144" w:rsidP="00AE1144">
            <w:pPr>
              <w:outlineLvl w:val="1"/>
            </w:pPr>
            <w:r w:rsidRPr="005E0CAD">
              <w:t>1</w:t>
            </w:r>
          </w:p>
        </w:tc>
        <w:tc>
          <w:tcPr>
            <w:tcW w:w="5723" w:type="dxa"/>
            <w:gridSpan w:val="2"/>
          </w:tcPr>
          <w:p w:rsidR="00AE1144" w:rsidRPr="005E0CAD" w:rsidRDefault="00AE1144" w:rsidP="00AE1144">
            <w:pPr>
              <w:jc w:val="both"/>
            </w:pPr>
            <w:r w:rsidRPr="005E0CAD">
              <w:t>Количество профилактических мероприятий по предупреждению чрезвычайных ситуаций и происшествий на водных объектах</w:t>
            </w:r>
          </w:p>
        </w:tc>
        <w:tc>
          <w:tcPr>
            <w:tcW w:w="2763" w:type="dxa"/>
            <w:gridSpan w:val="2"/>
          </w:tcPr>
          <w:p w:rsidR="00AE1144" w:rsidRPr="005E0CAD" w:rsidRDefault="00AE1144" w:rsidP="00AE1144">
            <w:proofErr w:type="gramStart"/>
            <w:r w:rsidRPr="005E0CAD">
              <w:t>единиц</w:t>
            </w:r>
            <w:proofErr w:type="gramEnd"/>
          </w:p>
          <w:p w:rsidR="00AE1144" w:rsidRPr="005E0CAD" w:rsidRDefault="00AE1144" w:rsidP="00AE1144"/>
        </w:tc>
        <w:tc>
          <w:tcPr>
            <w:tcW w:w="2689" w:type="dxa"/>
            <w:gridSpan w:val="2"/>
          </w:tcPr>
          <w:p w:rsidR="00AE1144" w:rsidRPr="005E0CAD" w:rsidRDefault="00AE1144" w:rsidP="00AE1144"/>
          <w:p w:rsidR="00AE1144" w:rsidRPr="005E0CAD" w:rsidRDefault="00AE1144" w:rsidP="00AE1144">
            <w:r w:rsidRPr="005E0CAD">
              <w:t>5</w:t>
            </w:r>
          </w:p>
        </w:tc>
        <w:tc>
          <w:tcPr>
            <w:tcW w:w="2690" w:type="dxa"/>
            <w:gridSpan w:val="2"/>
          </w:tcPr>
          <w:p w:rsidR="00AE1144" w:rsidRPr="005E0CAD" w:rsidRDefault="00AE1144" w:rsidP="00AE1144"/>
          <w:p w:rsidR="00AE1144" w:rsidRPr="005E0CAD" w:rsidRDefault="00AE1144" w:rsidP="00AE1144">
            <w:r w:rsidRPr="005E0CAD">
              <w:t>5</w:t>
            </w:r>
          </w:p>
        </w:tc>
      </w:tr>
      <w:tr w:rsidR="00AE1144" w:rsidRPr="005E0CAD" w:rsidTr="005F509B">
        <w:trPr>
          <w:trHeight w:val="543"/>
        </w:trPr>
        <w:tc>
          <w:tcPr>
            <w:tcW w:w="714" w:type="dxa"/>
          </w:tcPr>
          <w:p w:rsidR="00AE1144" w:rsidRPr="005E0CAD" w:rsidRDefault="00AE1144" w:rsidP="00AE1144">
            <w:pPr>
              <w:outlineLvl w:val="1"/>
            </w:pPr>
            <w:r w:rsidRPr="005E0CAD">
              <w:t>2</w:t>
            </w:r>
          </w:p>
        </w:tc>
        <w:tc>
          <w:tcPr>
            <w:tcW w:w="5723" w:type="dxa"/>
            <w:gridSpan w:val="2"/>
          </w:tcPr>
          <w:p w:rsidR="00AE1144" w:rsidRPr="005E0CAD" w:rsidRDefault="00AE1144" w:rsidP="00AE1144">
            <w:pPr>
              <w:jc w:val="both"/>
            </w:pPr>
            <w:r w:rsidRPr="005E0CAD">
              <w:t>Количество обученных должностных лиц на курсах по ГО ЧС</w:t>
            </w:r>
          </w:p>
        </w:tc>
        <w:tc>
          <w:tcPr>
            <w:tcW w:w="2763" w:type="dxa"/>
            <w:gridSpan w:val="2"/>
          </w:tcPr>
          <w:p w:rsidR="00AE1144" w:rsidRPr="005E0CAD" w:rsidRDefault="00AE1144" w:rsidP="00AE1144">
            <w:proofErr w:type="gramStart"/>
            <w:r w:rsidRPr="005E0CAD">
              <w:t>человек</w:t>
            </w:r>
            <w:proofErr w:type="gramEnd"/>
          </w:p>
        </w:tc>
        <w:tc>
          <w:tcPr>
            <w:tcW w:w="2689" w:type="dxa"/>
            <w:gridSpan w:val="2"/>
          </w:tcPr>
          <w:p w:rsidR="00AE1144" w:rsidRPr="005E0CAD" w:rsidRDefault="00AE1144" w:rsidP="00AE1144">
            <w:pPr>
              <w:jc w:val="both"/>
            </w:pPr>
          </w:p>
          <w:p w:rsidR="00AE1144" w:rsidRPr="005E0CAD" w:rsidRDefault="00AE1144" w:rsidP="00AE1144">
            <w:r w:rsidRPr="005E0CAD">
              <w:t>1</w:t>
            </w:r>
          </w:p>
        </w:tc>
        <w:tc>
          <w:tcPr>
            <w:tcW w:w="2690" w:type="dxa"/>
            <w:gridSpan w:val="2"/>
          </w:tcPr>
          <w:p w:rsidR="00AE1144" w:rsidRPr="005E0CAD" w:rsidRDefault="00AE1144" w:rsidP="00AE1144">
            <w:pPr>
              <w:jc w:val="both"/>
            </w:pPr>
          </w:p>
          <w:p w:rsidR="00AE1144" w:rsidRPr="005E0CAD" w:rsidRDefault="00AE1144" w:rsidP="00AE1144">
            <w:r w:rsidRPr="005E0CAD">
              <w:t>1</w:t>
            </w:r>
          </w:p>
        </w:tc>
      </w:tr>
      <w:tr w:rsidR="00AE1144" w:rsidRPr="005E0CAD" w:rsidTr="005F509B">
        <w:trPr>
          <w:trHeight w:val="411"/>
        </w:trPr>
        <w:tc>
          <w:tcPr>
            <w:tcW w:w="714" w:type="dxa"/>
          </w:tcPr>
          <w:p w:rsidR="00AE1144" w:rsidRPr="005E0CAD" w:rsidRDefault="00AE1144" w:rsidP="00AE1144">
            <w:pPr>
              <w:outlineLvl w:val="1"/>
            </w:pPr>
            <w:r w:rsidRPr="005E0CAD">
              <w:t>3</w:t>
            </w:r>
          </w:p>
        </w:tc>
        <w:tc>
          <w:tcPr>
            <w:tcW w:w="5723" w:type="dxa"/>
            <w:gridSpan w:val="2"/>
          </w:tcPr>
          <w:p w:rsidR="00AE1144" w:rsidRPr="005E0CAD" w:rsidRDefault="00AE1144" w:rsidP="00AE1144">
            <w:pPr>
              <w:jc w:val="both"/>
            </w:pPr>
            <w:r w:rsidRPr="005E0CAD">
              <w:t>Охват населения оповещаемого местной системой оповещения</w:t>
            </w:r>
          </w:p>
        </w:tc>
        <w:tc>
          <w:tcPr>
            <w:tcW w:w="2763" w:type="dxa"/>
            <w:gridSpan w:val="2"/>
          </w:tcPr>
          <w:p w:rsidR="00AE1144" w:rsidRPr="005E0CAD" w:rsidRDefault="00AE1144" w:rsidP="00AE1144">
            <w:pPr>
              <w:outlineLvl w:val="1"/>
            </w:pPr>
            <w:proofErr w:type="gramStart"/>
            <w:r w:rsidRPr="005E0CAD">
              <w:t>проценты</w:t>
            </w:r>
            <w:proofErr w:type="gramEnd"/>
          </w:p>
        </w:tc>
        <w:tc>
          <w:tcPr>
            <w:tcW w:w="2689" w:type="dxa"/>
            <w:gridSpan w:val="2"/>
          </w:tcPr>
          <w:p w:rsidR="00AE1144" w:rsidRPr="005E0CAD" w:rsidRDefault="00AE1144" w:rsidP="00AE1144">
            <w:pPr>
              <w:outlineLvl w:val="1"/>
            </w:pPr>
          </w:p>
          <w:p w:rsidR="00AE1144" w:rsidRPr="005E0CAD" w:rsidRDefault="00AE1144" w:rsidP="00AE1144">
            <w:pPr>
              <w:outlineLvl w:val="1"/>
            </w:pPr>
            <w:r w:rsidRPr="005E0CAD">
              <w:t>59</w:t>
            </w:r>
          </w:p>
        </w:tc>
        <w:tc>
          <w:tcPr>
            <w:tcW w:w="2690" w:type="dxa"/>
            <w:gridSpan w:val="2"/>
          </w:tcPr>
          <w:p w:rsidR="00AE1144" w:rsidRPr="005E0CAD" w:rsidRDefault="00AE1144" w:rsidP="00AE1144">
            <w:pPr>
              <w:outlineLvl w:val="1"/>
            </w:pPr>
          </w:p>
          <w:p w:rsidR="00AE1144" w:rsidRPr="005E0CAD" w:rsidRDefault="00AE1144" w:rsidP="00AE1144">
            <w:pPr>
              <w:outlineLvl w:val="1"/>
            </w:pPr>
            <w:r w:rsidRPr="005E0CAD">
              <w:t>59</w:t>
            </w:r>
          </w:p>
        </w:tc>
      </w:tr>
      <w:tr w:rsidR="00AE1144" w:rsidRPr="005E0CAD" w:rsidTr="005F509B">
        <w:trPr>
          <w:trHeight w:val="527"/>
        </w:trPr>
        <w:tc>
          <w:tcPr>
            <w:tcW w:w="714" w:type="dxa"/>
          </w:tcPr>
          <w:p w:rsidR="00AE1144" w:rsidRPr="005E0CAD" w:rsidRDefault="00AE1144" w:rsidP="00AE1144">
            <w:pPr>
              <w:outlineLvl w:val="1"/>
            </w:pPr>
            <w:r w:rsidRPr="005E0CAD">
              <w:t>4</w:t>
            </w:r>
          </w:p>
        </w:tc>
        <w:tc>
          <w:tcPr>
            <w:tcW w:w="5723" w:type="dxa"/>
            <w:gridSpan w:val="2"/>
          </w:tcPr>
          <w:p w:rsidR="00AE1144" w:rsidRPr="005E0CAD" w:rsidRDefault="00AE1144" w:rsidP="00AE1144">
            <w:pPr>
              <w:jc w:val="both"/>
              <w:outlineLvl w:val="1"/>
            </w:pPr>
            <w:r w:rsidRPr="005E0CAD">
              <w:t xml:space="preserve">Изготовление листовочного материала о правилах поведения при ЧС </w:t>
            </w:r>
          </w:p>
        </w:tc>
        <w:tc>
          <w:tcPr>
            <w:tcW w:w="2763" w:type="dxa"/>
            <w:gridSpan w:val="2"/>
          </w:tcPr>
          <w:p w:rsidR="00AE1144" w:rsidRPr="005E0CAD" w:rsidRDefault="00AE1144" w:rsidP="00AE1144">
            <w:proofErr w:type="gramStart"/>
            <w:r w:rsidRPr="005E0CAD">
              <w:t>штук</w:t>
            </w:r>
            <w:proofErr w:type="gramEnd"/>
          </w:p>
        </w:tc>
        <w:tc>
          <w:tcPr>
            <w:tcW w:w="2689" w:type="dxa"/>
            <w:gridSpan w:val="2"/>
          </w:tcPr>
          <w:p w:rsidR="00AE1144" w:rsidRPr="005E0CAD" w:rsidRDefault="00AE1144" w:rsidP="00AE1144">
            <w:r w:rsidRPr="005E0CAD">
              <w:t>50</w:t>
            </w:r>
          </w:p>
        </w:tc>
        <w:tc>
          <w:tcPr>
            <w:tcW w:w="2690" w:type="dxa"/>
            <w:gridSpan w:val="2"/>
          </w:tcPr>
          <w:p w:rsidR="00AE1144" w:rsidRPr="005E0CAD" w:rsidRDefault="00AE1144" w:rsidP="00AE1144">
            <w:r w:rsidRPr="005E0CAD">
              <w:t>50</w:t>
            </w:r>
          </w:p>
        </w:tc>
      </w:tr>
      <w:tr w:rsidR="00AE1144" w:rsidRPr="005E0CAD" w:rsidTr="005F509B">
        <w:trPr>
          <w:gridAfter w:val="1"/>
          <w:wAfter w:w="23" w:type="dxa"/>
          <w:trHeight w:val="703"/>
        </w:trPr>
        <w:tc>
          <w:tcPr>
            <w:tcW w:w="714" w:type="dxa"/>
          </w:tcPr>
          <w:p w:rsidR="00AE1144" w:rsidRPr="005E0CAD" w:rsidRDefault="00AE1144" w:rsidP="00AE1144">
            <w:pPr>
              <w:outlineLvl w:val="1"/>
            </w:pPr>
            <w:r w:rsidRPr="005E0CAD">
              <w:t>5</w:t>
            </w:r>
          </w:p>
        </w:tc>
        <w:tc>
          <w:tcPr>
            <w:tcW w:w="5701" w:type="dxa"/>
          </w:tcPr>
          <w:p w:rsidR="00AE1144" w:rsidRPr="005E0CAD" w:rsidRDefault="00AE1144" w:rsidP="00AE1144">
            <w:pPr>
              <w:jc w:val="both"/>
            </w:pPr>
            <w:r w:rsidRPr="005E0CAD">
              <w:t>Готовность материального резерва, предназначенного для нужд ГО и в случае возникновения ЧС</w:t>
            </w:r>
          </w:p>
        </w:tc>
        <w:tc>
          <w:tcPr>
            <w:tcW w:w="2763" w:type="dxa"/>
            <w:gridSpan w:val="2"/>
            <w:vAlign w:val="center"/>
          </w:tcPr>
          <w:p w:rsidR="00AE1144" w:rsidRPr="005E0CAD" w:rsidRDefault="00AE1144" w:rsidP="00AE1144">
            <w:proofErr w:type="gramStart"/>
            <w:r w:rsidRPr="005E0CAD">
              <w:t>проценты</w:t>
            </w:r>
            <w:proofErr w:type="gramEnd"/>
          </w:p>
        </w:tc>
        <w:tc>
          <w:tcPr>
            <w:tcW w:w="2689" w:type="dxa"/>
            <w:gridSpan w:val="2"/>
          </w:tcPr>
          <w:p w:rsidR="00AE1144" w:rsidRPr="005E0CAD" w:rsidRDefault="00AE1144" w:rsidP="00AE1144"/>
          <w:p w:rsidR="00AE1144" w:rsidRPr="005E0CAD" w:rsidRDefault="00AE1144" w:rsidP="00AE1144">
            <w:r w:rsidRPr="005E0CAD">
              <w:t>100</w:t>
            </w:r>
          </w:p>
        </w:tc>
        <w:tc>
          <w:tcPr>
            <w:tcW w:w="2690" w:type="dxa"/>
            <w:gridSpan w:val="2"/>
          </w:tcPr>
          <w:p w:rsidR="00AE1144" w:rsidRPr="005E0CAD" w:rsidRDefault="00AE1144" w:rsidP="00AE1144"/>
          <w:p w:rsidR="00AE1144" w:rsidRPr="005E0CAD" w:rsidRDefault="00AE1144" w:rsidP="00AE1144">
            <w:r w:rsidRPr="005E0CAD">
              <w:t>100</w:t>
            </w:r>
          </w:p>
        </w:tc>
      </w:tr>
      <w:tr w:rsidR="00AE1144" w:rsidRPr="005E0CAD" w:rsidTr="005F509B">
        <w:trPr>
          <w:gridAfter w:val="1"/>
          <w:wAfter w:w="23" w:type="dxa"/>
          <w:trHeight w:val="290"/>
        </w:trPr>
        <w:tc>
          <w:tcPr>
            <w:tcW w:w="714" w:type="dxa"/>
          </w:tcPr>
          <w:p w:rsidR="00AE1144" w:rsidRPr="005E0CAD" w:rsidRDefault="00AE1144" w:rsidP="00AE1144">
            <w:pPr>
              <w:outlineLvl w:val="1"/>
            </w:pPr>
            <w:r w:rsidRPr="005E0CAD">
              <w:t>6</w:t>
            </w:r>
          </w:p>
        </w:tc>
        <w:tc>
          <w:tcPr>
            <w:tcW w:w="5701" w:type="dxa"/>
          </w:tcPr>
          <w:p w:rsidR="00AE1144" w:rsidRPr="005E0CAD" w:rsidRDefault="00AE1144" w:rsidP="00AE1144">
            <w:pPr>
              <w:ind w:firstLine="35"/>
              <w:jc w:val="both"/>
            </w:pPr>
            <w:r w:rsidRPr="005E0CAD">
              <w:t>Изготовление предупреждающих аншлагов</w:t>
            </w:r>
          </w:p>
        </w:tc>
        <w:tc>
          <w:tcPr>
            <w:tcW w:w="2763" w:type="dxa"/>
            <w:gridSpan w:val="2"/>
          </w:tcPr>
          <w:p w:rsidR="00AE1144" w:rsidRPr="005E0CAD" w:rsidRDefault="00AE1144" w:rsidP="00AE1144">
            <w:pPr>
              <w:outlineLvl w:val="1"/>
            </w:pPr>
            <w:proofErr w:type="gramStart"/>
            <w:r w:rsidRPr="005E0CAD">
              <w:t>штук</w:t>
            </w:r>
            <w:proofErr w:type="gramEnd"/>
          </w:p>
        </w:tc>
        <w:tc>
          <w:tcPr>
            <w:tcW w:w="2689" w:type="dxa"/>
            <w:gridSpan w:val="2"/>
          </w:tcPr>
          <w:p w:rsidR="00AE1144" w:rsidRPr="005E0CAD" w:rsidRDefault="00AE1144" w:rsidP="00AE1144">
            <w:pPr>
              <w:outlineLvl w:val="1"/>
            </w:pPr>
            <w:r w:rsidRPr="005E0CAD">
              <w:t>0</w:t>
            </w:r>
          </w:p>
        </w:tc>
        <w:tc>
          <w:tcPr>
            <w:tcW w:w="2690" w:type="dxa"/>
            <w:gridSpan w:val="2"/>
          </w:tcPr>
          <w:p w:rsidR="00AE1144" w:rsidRPr="005E0CAD" w:rsidRDefault="00AE1144" w:rsidP="00AE1144">
            <w:pPr>
              <w:outlineLvl w:val="1"/>
            </w:pPr>
            <w:r w:rsidRPr="005E0CAD">
              <w:t>0</w:t>
            </w:r>
          </w:p>
        </w:tc>
      </w:tr>
    </w:tbl>
    <w:p w:rsidR="00071B18" w:rsidRDefault="00071B18"/>
    <w:sectPr w:rsidR="00071B18" w:rsidSect="005E0CA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EB"/>
    <w:rsid w:val="00071B18"/>
    <w:rsid w:val="00187096"/>
    <w:rsid w:val="005E0CAD"/>
    <w:rsid w:val="005E77EB"/>
    <w:rsid w:val="005F509B"/>
    <w:rsid w:val="00A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C7A25-5274-4A06-AE04-226D2679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2024-05-13T03:29:00Z</dcterms:created>
  <dcterms:modified xsi:type="dcterms:W3CDTF">2024-05-13T04:04:00Z</dcterms:modified>
</cp:coreProperties>
</file>