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57" w:rsidRPr="00C32A57" w:rsidRDefault="00CB3C3F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26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>.0</w:t>
      </w:r>
      <w:r>
        <w:rPr>
          <w:rFonts w:ascii="Times New Roman" w:hAnsi="Times New Roman"/>
          <w:b/>
          <w:bCs/>
          <w:kern w:val="2"/>
          <w:sz w:val="28"/>
          <w:szCs w:val="28"/>
        </w:rPr>
        <w:t>6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>.202</w:t>
      </w:r>
      <w:r w:rsidR="00C32A57">
        <w:rPr>
          <w:rFonts w:ascii="Times New Roman" w:hAnsi="Times New Roman"/>
          <w:b/>
          <w:bCs/>
          <w:kern w:val="2"/>
          <w:sz w:val="28"/>
          <w:szCs w:val="28"/>
        </w:rPr>
        <w:t>4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 xml:space="preserve"> г. № </w:t>
      </w:r>
      <w:r>
        <w:rPr>
          <w:rFonts w:ascii="Times New Roman" w:hAnsi="Times New Roman"/>
          <w:b/>
          <w:bCs/>
          <w:kern w:val="2"/>
          <w:sz w:val="28"/>
          <w:szCs w:val="28"/>
        </w:rPr>
        <w:t>37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>-</w:t>
      </w:r>
      <w:r>
        <w:rPr>
          <w:rFonts w:ascii="Times New Roman" w:hAnsi="Times New Roman"/>
          <w:b/>
          <w:bCs/>
          <w:kern w:val="2"/>
          <w:sz w:val="28"/>
          <w:szCs w:val="28"/>
        </w:rPr>
        <w:t>Р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РОССИЙСКАЯ ФЕДЕРАЦИЯ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ИРКУТСКАЯ ОБЛАСТЬ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АЛАРСКИЙ РАЙОН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МУНИЦИПАЛЬНОЕ ОБРАЗОВАНИЕ «</w:t>
      </w:r>
      <w:r w:rsidR="00152FB5">
        <w:rPr>
          <w:rFonts w:ascii="Times New Roman" w:hAnsi="Times New Roman"/>
          <w:b/>
          <w:bCs/>
          <w:kern w:val="2"/>
          <w:sz w:val="28"/>
          <w:szCs w:val="28"/>
        </w:rPr>
        <w:t>МАНИЛОВСК</w:t>
      </w: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»</w:t>
      </w:r>
    </w:p>
    <w:p w:rsid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АДМИНИСТРАЦИЯ</w:t>
      </w:r>
    </w:p>
    <w:p w:rsidR="00CB3C3F" w:rsidRPr="00C32A57" w:rsidRDefault="00CB3C3F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E3219" w:rsidRPr="00C32A57" w:rsidRDefault="006353D0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РАСПОРЯЖЕНИЕ</w:t>
      </w:r>
    </w:p>
    <w:p w:rsidR="006353D0" w:rsidRPr="006353D0" w:rsidRDefault="006353D0" w:rsidP="006353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6353D0" w:rsidRDefault="006353D0" w:rsidP="0063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ПРАВИЛАХ ОСУЩЕСТВЛЕНИЯ ВНУТРЕННЕГО КОНТРОЛЯ ОБРАБОТКИ ПЕРСОНАЛЬНЫХ ДАННЫХ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«</w:t>
      </w:r>
      <w:r w:rsidR="00152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МАНИЛОВСК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 части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Ф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</w:t>
      </w:r>
      <w:hyperlink r:id="rId8" w:history="1">
        <w:r w:rsidRPr="006353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27 июля 2006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«О персональных данных» 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исполнение </w:t>
      </w:r>
      <w:r w:rsidRPr="006353D0">
        <w:rPr>
          <w:rFonts w:ascii="Times New Roman" w:eastAsia="Times New Roman" w:hAnsi="Times New Roman" w:cs="Times New Roman"/>
          <w:sz w:val="28"/>
          <w:szCs w:val="28"/>
        </w:rPr>
        <w:t xml:space="preserve">подпункта «б» пункта 1 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 марта 2012 года № 211: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Правила осуществления внутреннего контроля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муниципального образования «</w:t>
      </w:r>
      <w:proofErr w:type="spellStart"/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5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635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353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Контроль за исполнением распоряжения возложить 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главу муниципального образования «</w:t>
      </w:r>
      <w:proofErr w:type="spellStart"/>
      <w:r w:rsidR="00152FB5">
        <w:rPr>
          <w:rFonts w:ascii="Times New Roman" w:eastAsia="Times New Roman" w:hAnsi="Times New Roman" w:cs="Times New Roman"/>
          <w:bCs/>
          <w:iCs/>
          <w:sz w:val="28"/>
          <w:szCs w:val="28"/>
        </w:rPr>
        <w:t>Маниловск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</w:t>
      </w:r>
      <w:proofErr w:type="spellStart"/>
      <w:r w:rsidR="00152FB5">
        <w:rPr>
          <w:rFonts w:ascii="Times New Roman" w:eastAsia="Times New Roman" w:hAnsi="Times New Roman" w:cs="Times New Roman"/>
          <w:bCs/>
          <w:iCs/>
          <w:sz w:val="28"/>
          <w:szCs w:val="28"/>
        </w:rPr>
        <w:t>Исламутдинову</w:t>
      </w:r>
      <w:proofErr w:type="spellEnd"/>
      <w:r w:rsidR="00152F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Н.Г.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Default="006353D0" w:rsidP="00CB3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«</w:t>
      </w:r>
      <w:proofErr w:type="spellStart"/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53D0" w:rsidRPr="006353D0" w:rsidRDefault="00152FB5" w:rsidP="00CB3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Исламутдинова Н.Г.</w:t>
      </w:r>
    </w:p>
    <w:p w:rsidR="006353D0" w:rsidRPr="006353D0" w:rsidRDefault="006353D0" w:rsidP="0063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3D0" w:rsidRPr="006353D0" w:rsidRDefault="006353D0" w:rsidP="0063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53D0" w:rsidRPr="006353D0" w:rsidSect="00AC58E2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53D0" w:rsidRPr="006353D0" w:rsidRDefault="006353D0" w:rsidP="00CB3C3F">
      <w:pPr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6353D0" w:rsidRPr="006353D0" w:rsidRDefault="006353D0" w:rsidP="00CB3C3F">
      <w:pPr>
        <w:spacing w:after="0" w:line="240" w:lineRule="auto"/>
        <w:ind w:left="609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F24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«</w:t>
      </w:r>
      <w:proofErr w:type="spellStart"/>
      <w:r w:rsidR="00152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proofErr w:type="spellEnd"/>
      <w:r w:rsidR="00F241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53D0" w:rsidRPr="006353D0" w:rsidRDefault="006353D0" w:rsidP="00CB3C3F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C3F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B3C3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B3C3F">
        <w:rPr>
          <w:rFonts w:ascii="Times New Roman" w:eastAsia="Times New Roman" w:hAnsi="Times New Roman" w:cs="Times New Roman"/>
          <w:sz w:val="28"/>
          <w:szCs w:val="28"/>
          <w:lang w:eastAsia="ru-RU"/>
        </w:rPr>
        <w:t>37-Р</w:t>
      </w:r>
      <w:bookmarkStart w:id="0" w:name="_GoBack"/>
      <w:bookmarkEnd w:id="0"/>
    </w:p>
    <w:p w:rsidR="006353D0" w:rsidRPr="006353D0" w:rsidRDefault="006353D0" w:rsidP="006353D0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3D0" w:rsidRPr="006353D0" w:rsidRDefault="006353D0" w:rsidP="006353D0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3D0" w:rsidRPr="006353D0" w:rsidRDefault="006353D0" w:rsidP="006353D0">
      <w:pPr>
        <w:keepNext/>
        <w:tabs>
          <w:tab w:val="left" w:pos="31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</w:rPr>
      </w:pPr>
      <w:r w:rsidRPr="006353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ПРАВИЛА </w:t>
      </w:r>
      <w:r w:rsidRPr="006353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  <w:t xml:space="preserve">ОСУЩЕСТВЛЕНИЯ ВНУТРЕННЕГО КОНТРОЛЯ </w:t>
      </w:r>
      <w:r w:rsidRPr="006353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  <w:t xml:space="preserve">ОБРАБОТКИ ПЕРСОНАЛЬНЫХ ДАННЫХ </w:t>
      </w:r>
      <w:r w:rsidRPr="006353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br/>
        <w:t xml:space="preserve">В </w:t>
      </w:r>
      <w:r w:rsidR="00F241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АДМИНИСТРАЦИИ МУНИЦИПАЛЬНОГО ОБРАЗОВАНИЯ «</w:t>
      </w:r>
      <w:r w:rsidR="00152F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МАНИЛОВСК</w:t>
      </w:r>
      <w:r w:rsidR="00F241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»</w:t>
      </w:r>
    </w:p>
    <w:p w:rsidR="006353D0" w:rsidRPr="006353D0" w:rsidRDefault="006353D0" w:rsidP="0063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D0" w:rsidRPr="006353D0" w:rsidRDefault="006353D0" w:rsidP="006353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6353D0" w:rsidRPr="006353D0" w:rsidRDefault="006353D0" w:rsidP="0063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Настоящие Правила регулируют отношения, связанные с осуществлением внутреннего контроля соответствия обработки персональных данных в </w:t>
      </w:r>
      <w:r w:rsidR="00F2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 w:rsidR="00152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Маниловск</w:t>
      </w:r>
      <w:proofErr w:type="spellEnd"/>
      <w:r w:rsidR="00F2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Оператор) Федеральному закону от 27 июля 2006 года № 152-ФЗ «О персональных данных» (далее – Федеральный </w:t>
      </w:r>
      <w:hyperlink r:id="rId10" w:history="1">
        <w:r w:rsidRPr="006353D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 персональных данных») и принятым в соответствии с ним нормативными правовыми актами,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требованиям к защите персональных данных, политике Оператора в отношении обработки персональных данных,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нормативным правовым актам Оператора, в том числе контроля за приемом и обработкой запросов и обращений субъектов персональных данных (их представителей) (далее – внутренний контроль).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Настоящие Правила разработаны в соответствии с Конституцией Российской Федерации, Федеральным законом от 27 июля 2006 года     № 149-ФЗ «Об информации, информационных технологиях и о защите информации», Федеральным законом «О персональных данных», другими федеральными законами,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</w:rPr>
        <w:t>Перечнем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остановлением Правительства Российской Федерации от 21 марта 2012 года № 211,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иными нормативными правовыми актами Российской Федерации,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Уст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авом муниципального образования «</w:t>
      </w:r>
      <w:proofErr w:type="spellStart"/>
      <w:r w:rsidR="00152F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Маниловск</w:t>
      </w:r>
      <w:proofErr w:type="spellEnd"/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</w:t>
      </w:r>
      <w:r w:rsidRPr="006353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иными нормативными правовыми актами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152F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Маниловск</w:t>
      </w:r>
      <w:proofErr w:type="spellEnd"/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66"/>
      <w:bookmarkEnd w:id="1"/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Внутренний контроль осуществляется в целях своевременного выявления и предотвращения в Операторе: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хищения материальных носителей персональных данных;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утраты и искажения персональных данных;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несанкционированного доступа к персональным данным, а также уничтожения, модификации, копирования персональных данных в результате такого доступа;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нарушения работоспособности информационных систем персональных данных в Операторе.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При осуществлении внутреннего контроля проводится проверка: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актуальности перечня (перечней) должностей в Операторе,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актуальности перечня информационных систем персональных данных в Операторе;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актуальности сведений, содержащихся в уведомлениях об обработке персональных данных, поданных Оператором в уполномоченный орган по защите прав субъектов персональных данных;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соблюдения в Операторе принципов обработки персональных данных, определенных в статье 5 Федерального закона «О персональных данных», а также исполнения Оператором обязанностей оператора;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соблюдения </w:t>
      </w:r>
      <w:r w:rsidR="006353D0" w:rsidRPr="006353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лицами, замещающими должности в Операторе, включенные в перечень (перечни) должностей, замещение которых предусматривает осуществление обработки персональных данных либо осуществление доступа к персональным данным (далее – уполномоченные должностные лица), 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</w:rPr>
        <w:t>к защите персональных данных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 обработки персональных данных в Операторе;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соблюдения прав субъектов персональных данных, чьи персональные данные обрабатываются в Операторе;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правомерности обработки персональных данных в Операторе, в том числе наличия необходимых в соответствии с законодательством Российской Федерации согласий субъектов персональных данных;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точности персональных данных, обрабатываемых Оператором;</w:t>
      </w:r>
    </w:p>
    <w:p w:rsidR="006353D0" w:rsidRPr="006353D0" w:rsidRDefault="00F2418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353D0"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соблюдения иных требований к защите персональных данных, правил обработки персональных данных, установленных законодательством Российской Федерации.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6353D0" w:rsidRDefault="006353D0" w:rsidP="006353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ОРГАНИЗАЦИОННЫЕ ОСНОВЫ ОСУЩЕСТВЛЕНИЯ ВНУТРЕННЕГО КОНТРОЛЯ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Внутренний контроль осуществляет должностное лицо, ответственное за организацию обработки персональных данных в Операторе.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В целях осуществления внутреннего контроля руководитель Оператора, вправе сформировать комиссию по осуществлению внутреннего контроля (далее – комиссия). 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Комиссия формируется из числа уполномоченных должностных лиц в составе председателя, секретаря и членов комиссии. Председателем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комиссии является должностное лицо, ответственное за организацию обработки персональных данных в Операторе.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утверждается правовым актом Оператора.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осуществлении внутреннего контроля комиссией в проведении проверки не может участвовать уполномоченное должностное лицо, прямо или косвенно заинтересованное в результатах проверки. 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Основной формой работы комиссии является заседание. Заседание комиссии считается правомочным, если на нем присутствует не менее половины лиц, входящих в ее состав.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0"/>
      <w:bookmarkEnd w:id="2"/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Председательствующим на заседании комиссии является председатель комиссии, а в случае его отсутствия – член комиссии, на которого возложены функции председательствующего на заседании комиссии.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Результаты осуществления комиссией внутреннего контроля оформляются в виде акта проверки в соответствии с пунктами 24 – 27 настоящих Правил. Акт проверки принимается на заседании комиссии простым большинством голосов присутствующих на заседании лиц, входящих в состав комиссии. При равенстве голосов решающим является голос председательствующего на заседании комиссии.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Организационное обеспечение деятельности комиссии осуществляется </w:t>
      </w:r>
      <w:r w:rsidR="00F2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ответственным работником администрации муниципального образования «</w:t>
      </w:r>
      <w:proofErr w:type="spellStart"/>
      <w:r w:rsidR="00152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Маниловск</w:t>
      </w:r>
      <w:proofErr w:type="spellEnd"/>
      <w:r w:rsidR="00F2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уполномоченным главой муниципального образования «</w:t>
      </w:r>
      <w:proofErr w:type="spellStart"/>
      <w:r w:rsidR="00152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Маниловск</w:t>
      </w:r>
      <w:proofErr w:type="spellEnd"/>
      <w:r w:rsidR="00F2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6353D0" w:rsidRDefault="006353D0" w:rsidP="006353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3. ПОРЯДОК ОСУЩЕСТВЛЕНИЯ </w:t>
      </w:r>
      <w:r w:rsidRPr="0063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ВНУТРЕННЕГО КОНТРОЛЯ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Внутренний контроль осуществляется путем проведения плановых и внеплановых проверок.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Плановые проверки проводятся на основании плана проверок, утвержденного правовым актом Оператора на календарный год.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Внеплановые проверки проводятся по решению должностного лица, ответственного за организацию обработки персональных данных в Операторе,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(далее – ответственное должностное лицо)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принимаемому на основании: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обращения (запроса) субъекта персональных данных (его представителя);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запроса уполномоченного органа по защите прав субъектов персональных данных;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сообщения уполномоченного должностного лица о выявленных им (ставших ему известными) нарушениях законодательства Российской Федерации при обработке персональных данных в Операторе.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Проверки проводятся уполномоченным должностным лицом единолично или комиссией (далее вместе – проверяющий). Проверяющий определяется планом проверок или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ответственным должностным лицом.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17. Решение ответственного должностного лица о проведении внеплановой проверки и план проверок по каждой проверке должны содержать сведения о: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предмете внутреннего контроля в соответствии с пунктом 4 настоящих Правил;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дате начала и дате окончания проверки;</w:t>
      </w:r>
    </w:p>
    <w:p w:rsidR="006353D0" w:rsidRPr="006353D0" w:rsidRDefault="006353D0" w:rsidP="0063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проверяющем.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 Срок проведения плановой проверки не должен превышать тридцать рабочих дней. 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проведения внеплановой проверки не должен превышать двадцать рабочих дней, если иное не установлено федеральными законами, иными нормативными правовыми актами Российской Федерации,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Уст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авом муниципального образования «</w:t>
      </w:r>
      <w:proofErr w:type="spellStart"/>
      <w:r w:rsidR="00152F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Маниловск</w:t>
      </w:r>
      <w:proofErr w:type="spellEnd"/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</w:t>
      </w:r>
      <w:r w:rsidRPr="006353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иными нормативными правовыми актами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152F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Маниловск</w:t>
      </w:r>
      <w:proofErr w:type="spellEnd"/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Порядок проведения внеплановых проверок на основании обращений (запросов) субъектов персональных данных (их представителей) и (или) запросов уполномоченного органа по защите прав субъектов персональных данных о неправомерной обработке персональных данных в Операторе и (или) обработке в Операторе неточных персональных данных, а также внеплановых проверок на основании сообщений уполномоченных должностных лиц об обнаружении несанкционированного доступа (попыток несанкционированного доступа) к персональным данным, обрабатываемым в Операторе без использования средств автоматизации, определяется правилами обработки персональных данных в Операторе, утверждаемыми правовым актом руководителя Оператора.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 Проверка, предметом которой является актуальность перечней (сведений), предусмотренных подпунктами 1 – 4 пункта 4 настоящих Правил, включает в себя следующие процедуры: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проверки;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оформление акта проверки.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 Проверка, предметом которой являются обстоятельства, предусмотренные подпунктами 5 – 10 пункта 4 настоящих Правил, включает в себя следующие процедуры: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уведомление о начале проверки уполномоченных должностных лиц, деятельность которых является предметом внутреннего контроля, и (или) уполномоченных должностных лиц, осуществляющих обработку персональных данных, являющихся предметом внутреннего контроля;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проверки;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оформление акта проверки;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ознакомление уполномоченных должностных лиц, указанных в подпункте 1 настоящего пункта, с актом проверки.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Уполномоченные должностные лица, указанные в подпункте 1 пункта 21 настоящих Правил, уведомляются о начале плановой проверки не позднее, чем за десять рабочих дней до ее начала, о начале внеплановой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проверки – не </w:t>
      </w:r>
      <w:r w:rsidR="0022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позднее, чем за три рабочих дня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ее начала, если иное не установлено федеральными законами, иными нормативными правовыми актами Российской Федерации,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Уст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авом муниципального образования «</w:t>
      </w:r>
      <w:proofErr w:type="spellStart"/>
      <w:r w:rsidR="00152F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Маниловск</w:t>
      </w:r>
      <w:proofErr w:type="spellEnd"/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» 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иными нормативными правовыми актами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муниципального образо</w:t>
      </w:r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вания «</w:t>
      </w:r>
      <w:proofErr w:type="spellStart"/>
      <w:r w:rsidR="00152FB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Маниловск</w:t>
      </w:r>
      <w:proofErr w:type="spellEnd"/>
      <w:r w:rsidR="00F2418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</w:t>
      </w: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 При проведении проверок проверяющий имеет право: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запрашивать и получать от уполномоченных должностных лиц в пределах предмета проверки необходимые для осуществления проверки сведения и документы; 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беспрепятственно посещать для проведения проверки помещения, в которых осуществляется обработка персональных данных в Операторе;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делать запросы информации, необходимой для проведения проверки, в том числе запрашивать информацию у субъекта персональных данных (его представителя);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вносить предложения о совершенствовании правового, технического и организационного обеспечения безопасности персональных данных при их обработке в Операторе.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 По результатам проверки проверяющий составляет акт проверки, в котором указываются следующие сведения: 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составления акта проверки;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основаниях проведения проверки;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 проверяющем: 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– в случаях, когда проверка проводится уполномоченным должностным лицом единолично;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с указанием реквизитов правового акта Оператора, которым утвержден состав комиссии – в случаях, когда проверка проводится комиссией;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предмете внутреннего контроля;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дата начала и дата окончания проверки;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 результатах проверки, в том числе: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неактуальности перечней (сведений), предусмотренных подпунктами 1 – 4 пункта 4 настоящих Правил; 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актуальности перечней (сведений), предусмотренных подпунктами 1 – 4 пункта 4 настоящих Правил;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нарушениях законодательства Российской Федерации при обработке персональных данных в Операторе, выявленных при осуществлении внутреннего контроля;</w:t>
      </w:r>
    </w:p>
    <w:p w:rsidR="006353D0" w:rsidRPr="006353D0" w:rsidRDefault="006353D0" w:rsidP="0063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нарушений законодательства Российской Федерации при обработке персональных данных в Операторе.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 Акт проверки, содержащий сведения, предусмотренные абзацами вторым и четвертым подпункта 6 пункта 24 настоящих Правил, также должен содержать:</w:t>
      </w:r>
    </w:p>
    <w:p w:rsidR="006353D0" w:rsidRPr="006353D0" w:rsidRDefault="006353D0" w:rsidP="006353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 предложения о мерах по устранению выявленных несоответствий и нарушений;</w:t>
      </w:r>
    </w:p>
    <w:p w:rsidR="006353D0" w:rsidRPr="006353D0" w:rsidRDefault="006353D0" w:rsidP="006353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2) предложения по применению мер ответственности к уполномоченному должностному лицу – в случаях установления фактов неисполнения или ненадлежащего исполнения таким уполномоченным должностным лицом по его вине возложенных на него обязанностей, в результате которых были допущены </w:t>
      </w:r>
      <w:r w:rsidRPr="006353D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(совершены) выявленные несоответствия (нарушения)</w:t>
      </w:r>
      <w:r w:rsidRPr="006353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 Акт проверки может содержать предложения о совершенствовании правового, технического и организационного обеспечения безопасности персональных данных при их обработке в Операторе.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 Акт проверки подписывается проверяющим (каждым проверяющим).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 Уполномоченные должностные лица, указанные в подпункте 1 пункта 21 настоящих Правил, подлежат ознакомлению с актом проверки под роспись не позднее трех рабочих дней со дня подписания акта проверки.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 В случае несогласия с фактами, выводами, предложениями, изложенными в акте проверки, уполномоченное должностное лицо в течение трех рабочих дней с даты ознакомления с актом проверки вправе представить проверяющему свои возражения в письменном виде. Указанные возражения прилагаются к акту проверки.</w:t>
      </w:r>
    </w:p>
    <w:p w:rsidR="006353D0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 Акт проверки по истечении семи рабочих дней со дня его подписания направляется </w:t>
      </w:r>
      <w:r w:rsidRPr="006353D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ответственному должностному лицу. </w:t>
      </w:r>
    </w:p>
    <w:p w:rsidR="00A42DB1" w:rsidRPr="006353D0" w:rsidRDefault="006353D0" w:rsidP="006353D0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 Рассмотрев акт проверки, ответственное должностное лицо докладывает руководителю Оператора о результатах проведенной проверки и мерах, необходимых для устранения выявленных нарушений, в том числе в случае выявления в деятельности уполномоченного должностного лица признаков дисциплинарного проступка – о предлагаемых мерах по привлечению уполномоченного должностного лица к ответственности.</w:t>
      </w:r>
    </w:p>
    <w:sectPr w:rsidR="00A42DB1" w:rsidRPr="006353D0" w:rsidSect="006353D0">
      <w:head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60" w:rsidRDefault="009F3360" w:rsidP="003E1E19">
      <w:pPr>
        <w:spacing w:after="0" w:line="240" w:lineRule="auto"/>
      </w:pPr>
      <w:r>
        <w:separator/>
      </w:r>
    </w:p>
  </w:endnote>
  <w:endnote w:type="continuationSeparator" w:id="0">
    <w:p w:rsidR="009F3360" w:rsidRDefault="009F3360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60" w:rsidRDefault="009F3360" w:rsidP="003E1E19">
      <w:pPr>
        <w:spacing w:after="0" w:line="240" w:lineRule="auto"/>
      </w:pPr>
      <w:r>
        <w:separator/>
      </w:r>
    </w:p>
  </w:footnote>
  <w:footnote w:type="continuationSeparator" w:id="0">
    <w:p w:rsidR="009F3360" w:rsidRDefault="009F3360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882357"/>
      <w:docPartObj>
        <w:docPartGallery w:val="Page Numbers (Top of Page)"/>
        <w:docPartUnique/>
      </w:docPartObj>
    </w:sdtPr>
    <w:sdtEndPr/>
    <w:sdtContent>
      <w:p w:rsidR="006353D0" w:rsidRDefault="00635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53D0" w:rsidRDefault="006353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873006757"/>
      <w:docPartObj>
        <w:docPartGallery w:val="Page Numbers (Top of Page)"/>
        <w:docPartUnique/>
      </w:docPartObj>
    </w:sdtPr>
    <w:sdtEndPr/>
    <w:sdtContent>
      <w:p w:rsidR="00F47E42" w:rsidRPr="008604FB" w:rsidRDefault="00F47E42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CB3C3F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  <w:p w:rsidR="009A24F7" w:rsidRDefault="009A24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04850"/>
    <w:rsid w:val="00012748"/>
    <w:rsid w:val="0004795F"/>
    <w:rsid w:val="00072E49"/>
    <w:rsid w:val="00075CA5"/>
    <w:rsid w:val="0008489F"/>
    <w:rsid w:val="000921D4"/>
    <w:rsid w:val="000A511C"/>
    <w:rsid w:val="000B6276"/>
    <w:rsid w:val="000F0278"/>
    <w:rsid w:val="000F19A1"/>
    <w:rsid w:val="001034E5"/>
    <w:rsid w:val="00103913"/>
    <w:rsid w:val="0010762E"/>
    <w:rsid w:val="001272B2"/>
    <w:rsid w:val="0014478A"/>
    <w:rsid w:val="001520BF"/>
    <w:rsid w:val="00152FB5"/>
    <w:rsid w:val="001971CC"/>
    <w:rsid w:val="001E1E1E"/>
    <w:rsid w:val="001F0CB4"/>
    <w:rsid w:val="00220735"/>
    <w:rsid w:val="00225A16"/>
    <w:rsid w:val="00233E0E"/>
    <w:rsid w:val="00237AE8"/>
    <w:rsid w:val="002507F7"/>
    <w:rsid w:val="00256257"/>
    <w:rsid w:val="002849C2"/>
    <w:rsid w:val="002A3CBD"/>
    <w:rsid w:val="002B35F6"/>
    <w:rsid w:val="002D02C1"/>
    <w:rsid w:val="002D583A"/>
    <w:rsid w:val="002D719A"/>
    <w:rsid w:val="002E27FC"/>
    <w:rsid w:val="002E310B"/>
    <w:rsid w:val="002E3897"/>
    <w:rsid w:val="002E76CA"/>
    <w:rsid w:val="00303AE6"/>
    <w:rsid w:val="003237C1"/>
    <w:rsid w:val="00332C04"/>
    <w:rsid w:val="00332DDA"/>
    <w:rsid w:val="0033445A"/>
    <w:rsid w:val="00360914"/>
    <w:rsid w:val="003625F1"/>
    <w:rsid w:val="00364B4B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B15E4"/>
    <w:rsid w:val="003C7BA8"/>
    <w:rsid w:val="003C7D56"/>
    <w:rsid w:val="003D09D6"/>
    <w:rsid w:val="003D3CED"/>
    <w:rsid w:val="003E065C"/>
    <w:rsid w:val="003E1E19"/>
    <w:rsid w:val="003E347B"/>
    <w:rsid w:val="003F727F"/>
    <w:rsid w:val="0040042D"/>
    <w:rsid w:val="00406061"/>
    <w:rsid w:val="00407906"/>
    <w:rsid w:val="00407C88"/>
    <w:rsid w:val="004268E2"/>
    <w:rsid w:val="00446D68"/>
    <w:rsid w:val="00484BC5"/>
    <w:rsid w:val="004A5820"/>
    <w:rsid w:val="004B53CD"/>
    <w:rsid w:val="004C2568"/>
    <w:rsid w:val="004D0EC3"/>
    <w:rsid w:val="004E3219"/>
    <w:rsid w:val="00512CD9"/>
    <w:rsid w:val="00515D59"/>
    <w:rsid w:val="00525289"/>
    <w:rsid w:val="005263DB"/>
    <w:rsid w:val="00550CDA"/>
    <w:rsid w:val="0056661B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353D0"/>
    <w:rsid w:val="00657B76"/>
    <w:rsid w:val="00663ADC"/>
    <w:rsid w:val="00664B3A"/>
    <w:rsid w:val="006711DA"/>
    <w:rsid w:val="006716A9"/>
    <w:rsid w:val="00686D99"/>
    <w:rsid w:val="00690F9D"/>
    <w:rsid w:val="00691393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138E8"/>
    <w:rsid w:val="00716614"/>
    <w:rsid w:val="00720048"/>
    <w:rsid w:val="0075190A"/>
    <w:rsid w:val="007C280E"/>
    <w:rsid w:val="007D4C31"/>
    <w:rsid w:val="007E1D49"/>
    <w:rsid w:val="007F13BE"/>
    <w:rsid w:val="007F755E"/>
    <w:rsid w:val="008133F1"/>
    <w:rsid w:val="00833085"/>
    <w:rsid w:val="00857424"/>
    <w:rsid w:val="008604FB"/>
    <w:rsid w:val="008619BC"/>
    <w:rsid w:val="0086271F"/>
    <w:rsid w:val="00894194"/>
    <w:rsid w:val="0089781D"/>
    <w:rsid w:val="008B5A4B"/>
    <w:rsid w:val="008B6E18"/>
    <w:rsid w:val="008C4310"/>
    <w:rsid w:val="008C62F0"/>
    <w:rsid w:val="008E1713"/>
    <w:rsid w:val="008E6558"/>
    <w:rsid w:val="00914F53"/>
    <w:rsid w:val="00916361"/>
    <w:rsid w:val="009350EC"/>
    <w:rsid w:val="00961524"/>
    <w:rsid w:val="00990DC5"/>
    <w:rsid w:val="00994129"/>
    <w:rsid w:val="00994473"/>
    <w:rsid w:val="009A24F7"/>
    <w:rsid w:val="009B37C6"/>
    <w:rsid w:val="009D6FC7"/>
    <w:rsid w:val="009E1C62"/>
    <w:rsid w:val="009E6F31"/>
    <w:rsid w:val="009F256E"/>
    <w:rsid w:val="009F2DC2"/>
    <w:rsid w:val="009F3360"/>
    <w:rsid w:val="00A13212"/>
    <w:rsid w:val="00A178F5"/>
    <w:rsid w:val="00A36881"/>
    <w:rsid w:val="00A42DB1"/>
    <w:rsid w:val="00A43293"/>
    <w:rsid w:val="00A438C0"/>
    <w:rsid w:val="00A64585"/>
    <w:rsid w:val="00A8491D"/>
    <w:rsid w:val="00A87704"/>
    <w:rsid w:val="00AA130F"/>
    <w:rsid w:val="00AC1877"/>
    <w:rsid w:val="00AD7164"/>
    <w:rsid w:val="00B03123"/>
    <w:rsid w:val="00B04986"/>
    <w:rsid w:val="00B12FF2"/>
    <w:rsid w:val="00B1757C"/>
    <w:rsid w:val="00B234DC"/>
    <w:rsid w:val="00B25DD7"/>
    <w:rsid w:val="00B30DC4"/>
    <w:rsid w:val="00B50B48"/>
    <w:rsid w:val="00B561A8"/>
    <w:rsid w:val="00B73DDD"/>
    <w:rsid w:val="00BA7DCF"/>
    <w:rsid w:val="00BB1F53"/>
    <w:rsid w:val="00BB76BE"/>
    <w:rsid w:val="00BD1B1C"/>
    <w:rsid w:val="00BD6878"/>
    <w:rsid w:val="00BE2C50"/>
    <w:rsid w:val="00BF1A60"/>
    <w:rsid w:val="00C07B6C"/>
    <w:rsid w:val="00C121D8"/>
    <w:rsid w:val="00C152B5"/>
    <w:rsid w:val="00C22083"/>
    <w:rsid w:val="00C25C54"/>
    <w:rsid w:val="00C32A57"/>
    <w:rsid w:val="00C411CF"/>
    <w:rsid w:val="00C41D68"/>
    <w:rsid w:val="00C5096B"/>
    <w:rsid w:val="00C5583C"/>
    <w:rsid w:val="00C56FCF"/>
    <w:rsid w:val="00C76A5F"/>
    <w:rsid w:val="00C90253"/>
    <w:rsid w:val="00C93047"/>
    <w:rsid w:val="00CB3C3F"/>
    <w:rsid w:val="00CB7C87"/>
    <w:rsid w:val="00CC1E29"/>
    <w:rsid w:val="00CC2A1E"/>
    <w:rsid w:val="00D01193"/>
    <w:rsid w:val="00D03C66"/>
    <w:rsid w:val="00D077B6"/>
    <w:rsid w:val="00D21A4D"/>
    <w:rsid w:val="00D564E9"/>
    <w:rsid w:val="00D66245"/>
    <w:rsid w:val="00D73920"/>
    <w:rsid w:val="00D74BE7"/>
    <w:rsid w:val="00D91741"/>
    <w:rsid w:val="00D93ED6"/>
    <w:rsid w:val="00D95775"/>
    <w:rsid w:val="00DB3DBE"/>
    <w:rsid w:val="00DD01A4"/>
    <w:rsid w:val="00DD4F6A"/>
    <w:rsid w:val="00DD5A18"/>
    <w:rsid w:val="00DD6DA2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79D7"/>
    <w:rsid w:val="00EA06C2"/>
    <w:rsid w:val="00EA1D8B"/>
    <w:rsid w:val="00EA496B"/>
    <w:rsid w:val="00EC41FB"/>
    <w:rsid w:val="00ED633E"/>
    <w:rsid w:val="00EE5B8F"/>
    <w:rsid w:val="00F23AFE"/>
    <w:rsid w:val="00F23C85"/>
    <w:rsid w:val="00F24180"/>
    <w:rsid w:val="00F26269"/>
    <w:rsid w:val="00F30351"/>
    <w:rsid w:val="00F4420C"/>
    <w:rsid w:val="00F47E42"/>
    <w:rsid w:val="00F545DC"/>
    <w:rsid w:val="00F558F6"/>
    <w:rsid w:val="00F57FD5"/>
    <w:rsid w:val="00F85CC1"/>
    <w:rsid w:val="00F96FF5"/>
    <w:rsid w:val="00FA0DEC"/>
    <w:rsid w:val="00FB3DF9"/>
    <w:rsid w:val="00FB5AFF"/>
    <w:rsid w:val="00FB70F0"/>
    <w:rsid w:val="00FB76D5"/>
    <w:rsid w:val="00FC27C2"/>
    <w:rsid w:val="00FC2DC1"/>
    <w:rsid w:val="00FC4665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CEF34-A4A0-4488-8715-F7CB2F6A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3A419E102281DFB3953BDBD27755AC1B6778A8EF9D57792C1F24CE847B0EA269589A62BAB70A7q6l9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7B6D2BE75E11F9E851A49F0989D3DE909D0880F98AD4A249F5D65FB08CEBED0D286C044E5A2864X4KB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C85C-E51E-4C5D-B948-6BA72BBE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Учетная запись Майкрософт</cp:lastModifiedBy>
  <cp:revision>19</cp:revision>
  <cp:lastPrinted>2024-06-26T08:46:00Z</cp:lastPrinted>
  <dcterms:created xsi:type="dcterms:W3CDTF">2020-10-09T07:17:00Z</dcterms:created>
  <dcterms:modified xsi:type="dcterms:W3CDTF">2024-06-26T08:46:00Z</dcterms:modified>
</cp:coreProperties>
</file>