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A4769" w14:textId="5C822E78" w:rsidR="001030C6" w:rsidRPr="009A5F41" w:rsidRDefault="001030C6" w:rsidP="001030C6">
      <w:pPr>
        <w:widowControl w:val="0"/>
        <w:tabs>
          <w:tab w:val="left" w:pos="22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</w:t>
      </w:r>
      <w:r w:rsidR="00B9324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</w:t>
      </w:r>
      <w:r w:rsidR="00B9628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9A5F41" w:rsidRPr="009A5F41">
        <w:rPr>
          <w:rFonts w:ascii="Arial" w:eastAsia="Times New Roman" w:hAnsi="Arial" w:cs="Arial"/>
          <w:b/>
          <w:sz w:val="32"/>
          <w:szCs w:val="32"/>
          <w:lang w:eastAsia="ru-RU"/>
        </w:rPr>
        <w:t>05.04.2024 г. №23</w:t>
      </w:r>
    </w:p>
    <w:p w14:paraId="14126183" w14:textId="77777777" w:rsidR="001030C6" w:rsidRPr="009A5F41" w:rsidRDefault="001030C6" w:rsidP="001030C6">
      <w:pPr>
        <w:widowControl w:val="0"/>
        <w:autoSpaceDE w:val="0"/>
        <w:autoSpaceDN w:val="0"/>
        <w:adjustRightInd w:val="0"/>
        <w:spacing w:after="0" w:line="240" w:lineRule="auto"/>
        <w:ind w:right="-1418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5F4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РОССИЙСКАЯ ФЕДЕРАЦИЯ</w:t>
      </w:r>
    </w:p>
    <w:p w14:paraId="20339451" w14:textId="77777777" w:rsidR="001030C6" w:rsidRPr="009A5F41" w:rsidRDefault="001030C6" w:rsidP="001030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5F4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75CDA3F7" w14:textId="77777777" w:rsidR="001030C6" w:rsidRPr="009A5F41" w:rsidRDefault="00FE5385" w:rsidP="001030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5F4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АЛАРСКИЙ </w:t>
      </w:r>
      <w:r w:rsidR="001030C6" w:rsidRPr="009A5F41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14:paraId="6D1831F0" w14:textId="77777777" w:rsidR="001030C6" w:rsidRPr="009A5F41" w:rsidRDefault="001030C6" w:rsidP="001030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5F4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FE5385" w:rsidRPr="009A5F41">
        <w:rPr>
          <w:rFonts w:ascii="Arial" w:eastAsia="Times New Roman" w:hAnsi="Arial" w:cs="Arial"/>
          <w:b/>
          <w:sz w:val="32"/>
          <w:szCs w:val="32"/>
          <w:lang w:eastAsia="ru-RU"/>
        </w:rPr>
        <w:t>МАНИЛОВСК</w:t>
      </w:r>
      <w:r w:rsidRPr="009A5F41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14:paraId="5440C417" w14:textId="77777777" w:rsidR="001030C6" w:rsidRPr="009A5F41" w:rsidRDefault="001030C6" w:rsidP="001030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5F4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53AF8297" w14:textId="77777777" w:rsidR="001030C6" w:rsidRPr="009A5F41" w:rsidRDefault="001030C6" w:rsidP="001030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5F4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0F31CBB3" w14:textId="77777777" w:rsidR="001030C6" w:rsidRPr="009A5F41" w:rsidRDefault="001030C6" w:rsidP="001030C6">
      <w:pPr>
        <w:widowControl w:val="0"/>
        <w:autoSpaceDE w:val="0"/>
        <w:autoSpaceDN w:val="0"/>
        <w:adjustRightInd w:val="0"/>
        <w:spacing w:after="0" w:line="240" w:lineRule="exact"/>
        <w:ind w:right="74" w:firstLine="72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04605AA3" w14:textId="77777777" w:rsidR="001030C6" w:rsidRPr="009A5F41" w:rsidRDefault="001030C6" w:rsidP="00103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5F41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ПАСПОРТА ОБЩЕСТВЕННО-ЗНАЧИМОГО ПРОЕКТА ПО БЛАГОУСТРОЙСТВУ СЕЛЬСКОЙ ТЕРРИТОРИЙ, ПРЕТЕНДУЮЩЕГО НА ПОЛУЧЕНИЕ ГОСУДАРСТВЕ</w:t>
      </w:r>
      <w:r w:rsidR="00B96283" w:rsidRPr="009A5F41">
        <w:rPr>
          <w:rFonts w:ascii="Arial" w:eastAsia="Times New Roman" w:hAnsi="Arial" w:cs="Arial"/>
          <w:b/>
          <w:sz w:val="32"/>
          <w:szCs w:val="32"/>
          <w:lang w:eastAsia="ru-RU"/>
        </w:rPr>
        <w:t>ННОЙ ПОДДЕРЖКИ (СУБСИДИИ) В 2025</w:t>
      </w:r>
      <w:r w:rsidRPr="009A5F4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ГОДУ</w:t>
      </w:r>
    </w:p>
    <w:p w14:paraId="7F81D310" w14:textId="77777777" w:rsidR="001030C6" w:rsidRPr="009A5F41" w:rsidRDefault="001030C6" w:rsidP="00103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8B0154" w14:textId="6A104FC3" w:rsidR="001030C6" w:rsidRPr="009A5F41" w:rsidRDefault="001030C6" w:rsidP="001030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F41">
        <w:rPr>
          <w:rFonts w:ascii="Arial" w:eastAsia="Times New Roman" w:hAnsi="Arial" w:cs="Arial"/>
          <w:sz w:val="24"/>
          <w:szCs w:val="24"/>
          <w:lang w:eastAsia="ru-RU"/>
        </w:rPr>
        <w:t>На основании Государственной программы «Комплексное развитие сельских территорий» утвержденной постановлением Правительства РФ от 31 мая 2019 №</w:t>
      </w:r>
      <w:r w:rsidR="0010706D" w:rsidRPr="009A5F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5F41">
        <w:rPr>
          <w:rFonts w:ascii="Arial" w:eastAsia="Times New Roman" w:hAnsi="Arial" w:cs="Arial"/>
          <w:sz w:val="24"/>
          <w:szCs w:val="24"/>
          <w:lang w:eastAsia="ru-RU"/>
        </w:rPr>
        <w:t>696, в соответствии со статьей 50 Федерального закона от 06.10.2003 №</w:t>
      </w:r>
      <w:r w:rsidR="0010706D" w:rsidRPr="009A5F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5F41">
        <w:rPr>
          <w:rFonts w:ascii="Arial" w:eastAsia="Times New Roman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Федерации, Устава муниципального образования «</w:t>
      </w:r>
      <w:r w:rsidR="00FE5385" w:rsidRPr="009A5F41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Pr="009A5F41">
        <w:rPr>
          <w:rFonts w:ascii="Arial" w:eastAsia="Times New Roman" w:hAnsi="Arial" w:cs="Arial"/>
          <w:sz w:val="24"/>
          <w:szCs w:val="24"/>
          <w:lang w:eastAsia="ru-RU"/>
        </w:rPr>
        <w:t>», администрация муниципального образования</w:t>
      </w:r>
      <w:r w:rsidR="00FE5385" w:rsidRPr="009A5F41">
        <w:rPr>
          <w:rFonts w:ascii="Arial" w:eastAsia="Times New Roman" w:hAnsi="Arial" w:cs="Arial"/>
          <w:sz w:val="24"/>
          <w:szCs w:val="24"/>
          <w:lang w:eastAsia="ru-RU"/>
        </w:rPr>
        <w:t xml:space="preserve"> «Маниловск»</w:t>
      </w:r>
      <w:r w:rsidRPr="009A5F41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19BEB861" w14:textId="77777777" w:rsidR="001030C6" w:rsidRPr="009A5F41" w:rsidRDefault="001030C6" w:rsidP="001030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B411F1" w14:textId="77777777" w:rsidR="001030C6" w:rsidRPr="009A5F41" w:rsidRDefault="001030C6" w:rsidP="001030C6">
      <w:pPr>
        <w:widowControl w:val="0"/>
        <w:autoSpaceDE w:val="0"/>
        <w:autoSpaceDN w:val="0"/>
        <w:adjustRightInd w:val="0"/>
        <w:spacing w:after="0" w:line="240" w:lineRule="auto"/>
        <w:ind w:right="74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A5F4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14:paraId="4B2126F0" w14:textId="77777777" w:rsidR="001030C6" w:rsidRPr="009A5F41" w:rsidRDefault="001030C6" w:rsidP="001030C6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1DF9D9A" w14:textId="480591AC" w:rsidR="001030C6" w:rsidRPr="009A5F41" w:rsidRDefault="001030C6" w:rsidP="0010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5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паспорт общественно значимого проекта «Концептуальные решения по благоустройству территории, расположенной на участке с кадастровым номером</w:t>
      </w:r>
      <w:r w:rsidR="00FE5385" w:rsidRPr="009A5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85:01:080101:716</w:t>
      </w:r>
      <w:r w:rsidRPr="009A5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Этап </w:t>
      </w:r>
      <w:r w:rsidR="003201DC" w:rsidRPr="009A5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9A5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по благоустройству сельских территорий, претендующего на получение государстве</w:t>
      </w:r>
      <w:r w:rsidR="00B96283" w:rsidRPr="009A5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нной поддержки (субсидии) в 2025</w:t>
      </w:r>
      <w:r w:rsidRPr="009A5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муниципального образования </w:t>
      </w:r>
      <w:r w:rsidR="00FE5385" w:rsidRPr="009A5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«Маниловск» </w:t>
      </w:r>
      <w:r w:rsidRPr="009A5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(приложение).</w:t>
      </w:r>
    </w:p>
    <w:p w14:paraId="0AAE03AD" w14:textId="77777777" w:rsidR="001030C6" w:rsidRPr="009A5F41" w:rsidRDefault="001030C6" w:rsidP="001030C6">
      <w:pPr>
        <w:shd w:val="clear" w:color="auto" w:fill="FA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5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9A5F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9A5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подлежит обнародованию и размещению на официальном сайте муниципального образования</w:t>
      </w:r>
      <w:r w:rsidR="00FE5385" w:rsidRPr="009A5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«Маниловск»</w:t>
      </w:r>
      <w:r w:rsidRPr="009A5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0CFB872" w14:textId="77777777" w:rsidR="001030C6" w:rsidRPr="009A5F41" w:rsidRDefault="001030C6" w:rsidP="001030C6">
      <w:pPr>
        <w:shd w:val="clear" w:color="auto" w:fill="FA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BE3DAE2" w14:textId="77777777" w:rsidR="001030C6" w:rsidRPr="009A5F41" w:rsidRDefault="001030C6" w:rsidP="001030C6">
      <w:pPr>
        <w:shd w:val="clear" w:color="auto" w:fill="FA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F50F866" w14:textId="77777777" w:rsidR="001030C6" w:rsidRPr="009A5F41" w:rsidRDefault="001030C6" w:rsidP="001030C6">
      <w:pPr>
        <w:shd w:val="clear" w:color="auto" w:fill="FA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5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</w:t>
      </w:r>
    </w:p>
    <w:p w14:paraId="60565B43" w14:textId="77777777" w:rsidR="001030C6" w:rsidRPr="009A5F41" w:rsidRDefault="001030C6" w:rsidP="001030C6">
      <w:pPr>
        <w:shd w:val="clear" w:color="auto" w:fill="FAFFFF"/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5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FE5385" w:rsidRPr="009A5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Маниловск»</w:t>
      </w:r>
    </w:p>
    <w:p w14:paraId="6BF7FD11" w14:textId="77777777" w:rsidR="001030C6" w:rsidRPr="009A5F41" w:rsidRDefault="00FE5385" w:rsidP="001030C6">
      <w:pPr>
        <w:shd w:val="clear" w:color="auto" w:fill="FAFFFF"/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5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Н.Г</w:t>
      </w:r>
      <w:r w:rsidR="001030C6" w:rsidRPr="009A5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9A5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Исламутдинова</w:t>
      </w:r>
    </w:p>
    <w:p w14:paraId="23B46C50" w14:textId="77777777" w:rsidR="001030C6" w:rsidRPr="009A5F41" w:rsidRDefault="001030C6" w:rsidP="001030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AC0BB5" w14:textId="77777777" w:rsidR="001030C6" w:rsidRPr="009A5F41" w:rsidRDefault="001030C6" w:rsidP="001030C6">
      <w:pPr>
        <w:spacing w:after="0" w:line="240" w:lineRule="auto"/>
        <w:jc w:val="right"/>
        <w:rPr>
          <w:rFonts w:ascii="Courier New" w:hAnsi="Courier New" w:cs="Courier New"/>
        </w:rPr>
      </w:pPr>
      <w:r w:rsidRPr="009A5F41">
        <w:rPr>
          <w:rFonts w:ascii="Times New Roman" w:hAnsi="Times New Roman" w:cs="Times New Roman"/>
          <w:sz w:val="28"/>
          <w:szCs w:val="28"/>
        </w:rPr>
        <w:t xml:space="preserve"> </w:t>
      </w:r>
      <w:r w:rsidRPr="009A5F41">
        <w:rPr>
          <w:rFonts w:ascii="Courier New" w:hAnsi="Courier New" w:cs="Courier New"/>
        </w:rPr>
        <w:t>Приложение</w:t>
      </w:r>
    </w:p>
    <w:p w14:paraId="724A0601" w14:textId="77777777" w:rsidR="001030C6" w:rsidRPr="009A5F41" w:rsidRDefault="001030C6" w:rsidP="001030C6">
      <w:pPr>
        <w:spacing w:after="0" w:line="240" w:lineRule="auto"/>
        <w:jc w:val="right"/>
        <w:rPr>
          <w:rFonts w:ascii="Courier New" w:hAnsi="Courier New" w:cs="Courier New"/>
        </w:rPr>
      </w:pPr>
      <w:r w:rsidRPr="009A5F41">
        <w:rPr>
          <w:rFonts w:ascii="Courier New" w:hAnsi="Courier New" w:cs="Courier New"/>
        </w:rPr>
        <w:t xml:space="preserve">к постановлению администрации </w:t>
      </w:r>
    </w:p>
    <w:p w14:paraId="1CD539BE" w14:textId="77777777" w:rsidR="001030C6" w:rsidRPr="009A5F41" w:rsidRDefault="001030C6" w:rsidP="001030C6">
      <w:pPr>
        <w:spacing w:after="0" w:line="240" w:lineRule="auto"/>
        <w:jc w:val="right"/>
        <w:rPr>
          <w:rFonts w:ascii="Courier New" w:hAnsi="Courier New" w:cs="Courier New"/>
        </w:rPr>
      </w:pPr>
      <w:r w:rsidRPr="009A5F41">
        <w:rPr>
          <w:rFonts w:ascii="Courier New" w:hAnsi="Courier New" w:cs="Courier New"/>
        </w:rPr>
        <w:t>муниципального образования</w:t>
      </w:r>
    </w:p>
    <w:p w14:paraId="3B14FEB9" w14:textId="6673EE27" w:rsidR="001030C6" w:rsidRDefault="00FE5385" w:rsidP="001030C6">
      <w:pPr>
        <w:spacing w:after="0" w:line="240" w:lineRule="auto"/>
        <w:jc w:val="right"/>
        <w:rPr>
          <w:rFonts w:ascii="Courier New" w:hAnsi="Courier New" w:cs="Courier New"/>
        </w:rPr>
      </w:pPr>
      <w:r w:rsidRPr="009A5F41">
        <w:rPr>
          <w:rFonts w:ascii="Courier New" w:hAnsi="Courier New" w:cs="Courier New"/>
        </w:rPr>
        <w:t xml:space="preserve">«Маниловск» </w:t>
      </w:r>
      <w:r w:rsidR="009A5F41" w:rsidRPr="009A5F41">
        <w:rPr>
          <w:rFonts w:ascii="Courier New" w:hAnsi="Courier New" w:cs="Courier New"/>
        </w:rPr>
        <w:t>от 05.04.2024 №23</w:t>
      </w:r>
    </w:p>
    <w:p w14:paraId="2F7CCABC" w14:textId="77777777" w:rsidR="009A1301" w:rsidRPr="00121447" w:rsidRDefault="009A1301" w:rsidP="001030C6">
      <w:pPr>
        <w:spacing w:after="0" w:line="240" w:lineRule="auto"/>
        <w:jc w:val="right"/>
        <w:rPr>
          <w:rFonts w:ascii="Courier New" w:hAnsi="Courier New" w:cs="Courier New"/>
        </w:rPr>
      </w:pPr>
    </w:p>
    <w:p w14:paraId="617A6BBB" w14:textId="77777777" w:rsidR="009A1301" w:rsidRDefault="009A1301" w:rsidP="001030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ПАСПОРТ</w:t>
      </w:r>
    </w:p>
    <w:p w14:paraId="3083D22E" w14:textId="77777777" w:rsidR="001030C6" w:rsidRPr="00502240" w:rsidRDefault="001030C6" w:rsidP="001030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2240">
        <w:rPr>
          <w:rFonts w:ascii="Arial" w:hAnsi="Arial" w:cs="Arial"/>
          <w:b/>
          <w:sz w:val="24"/>
          <w:szCs w:val="24"/>
        </w:rPr>
        <w:t xml:space="preserve"> общественно значимого проекта по благоустройству сельских территорий</w:t>
      </w:r>
      <w:r>
        <w:rPr>
          <w:rFonts w:ascii="Arial" w:hAnsi="Arial" w:cs="Arial"/>
          <w:b/>
          <w:sz w:val="24"/>
          <w:szCs w:val="24"/>
        </w:rPr>
        <w:t>, заявленного для у</w:t>
      </w:r>
      <w:r w:rsidR="00B96283">
        <w:rPr>
          <w:rFonts w:ascii="Arial" w:hAnsi="Arial" w:cs="Arial"/>
          <w:b/>
          <w:sz w:val="24"/>
          <w:szCs w:val="24"/>
        </w:rPr>
        <w:t>частия в софинансировании в 2025</w:t>
      </w:r>
      <w:r>
        <w:rPr>
          <w:rFonts w:ascii="Arial" w:hAnsi="Arial" w:cs="Arial"/>
          <w:b/>
          <w:sz w:val="24"/>
          <w:szCs w:val="24"/>
        </w:rPr>
        <w:t xml:space="preserve"> году</w:t>
      </w:r>
    </w:p>
    <w:p w14:paraId="4C23021B" w14:textId="77777777" w:rsidR="001030C6" w:rsidRPr="00502240" w:rsidRDefault="001030C6" w:rsidP="001030C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614A603" w14:textId="77777777" w:rsidR="001030C6" w:rsidRPr="00502240" w:rsidRDefault="001030C6" w:rsidP="001030C6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Муниципальное образование </w:t>
      </w:r>
      <w:r w:rsidR="00FE5385" w:rsidRPr="00FE5385">
        <w:rPr>
          <w:rFonts w:ascii="Arial" w:hAnsi="Arial" w:cs="Arial"/>
          <w:b/>
          <w:sz w:val="24"/>
          <w:szCs w:val="24"/>
        </w:rPr>
        <w:t>«Маниловск»</w:t>
      </w:r>
    </w:p>
    <w:p w14:paraId="1131C9FD" w14:textId="77777777" w:rsidR="001030C6" w:rsidRPr="00502240" w:rsidRDefault="001030C6" w:rsidP="001030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2240">
        <w:rPr>
          <w:rFonts w:ascii="Arial" w:hAnsi="Arial" w:cs="Arial"/>
          <w:b/>
          <w:sz w:val="24"/>
          <w:szCs w:val="24"/>
        </w:rPr>
        <w:t>(</w:t>
      </w:r>
      <w:r w:rsidRPr="00502240">
        <w:rPr>
          <w:rFonts w:ascii="Arial" w:hAnsi="Arial" w:cs="Arial"/>
          <w:b/>
          <w:i/>
          <w:sz w:val="24"/>
          <w:szCs w:val="24"/>
        </w:rPr>
        <w:t>наименование</w:t>
      </w:r>
      <w:r w:rsidRPr="00502240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502240">
        <w:rPr>
          <w:rFonts w:ascii="Arial" w:hAnsi="Arial" w:cs="Arial"/>
          <w:b/>
          <w:i/>
          <w:sz w:val="24"/>
          <w:szCs w:val="24"/>
        </w:rPr>
        <w:t>муниципального образования Иркутской области</w:t>
      </w:r>
      <w:r w:rsidRPr="00502240">
        <w:rPr>
          <w:rFonts w:ascii="Arial" w:hAnsi="Arial" w:cs="Arial"/>
          <w:b/>
          <w:sz w:val="24"/>
          <w:szCs w:val="24"/>
        </w:rPr>
        <w:t>)</w:t>
      </w:r>
    </w:p>
    <w:p w14:paraId="3E1E9CFE" w14:textId="77777777" w:rsidR="001030C6" w:rsidRPr="00502240" w:rsidRDefault="001030C6" w:rsidP="001030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798AF3" w14:textId="77777777" w:rsidR="001030C6" w:rsidRPr="009A1301" w:rsidRDefault="001030C6" w:rsidP="001030C6">
      <w:pPr>
        <w:numPr>
          <w:ilvl w:val="0"/>
          <w:numId w:val="14"/>
        </w:numPr>
        <w:spacing w:after="0" w:line="24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9A1301">
        <w:rPr>
          <w:rFonts w:ascii="Arial" w:hAnsi="Arial" w:cs="Arial"/>
          <w:sz w:val="24"/>
          <w:szCs w:val="24"/>
        </w:rPr>
        <w:t>Общая характеристика общественного значимого проекта по благоустройству сельских территорий</w:t>
      </w:r>
      <w:r w:rsidR="009A1301" w:rsidRPr="009A1301">
        <w:rPr>
          <w:rFonts w:ascii="Arial" w:hAnsi="Arial" w:cs="Arial"/>
          <w:sz w:val="24"/>
          <w:szCs w:val="24"/>
        </w:rPr>
        <w:t>, заявленного для участия в софинансировании (далее – П</w:t>
      </w:r>
      <w:r w:rsidRPr="009A1301">
        <w:rPr>
          <w:rFonts w:ascii="Arial" w:hAnsi="Arial" w:cs="Arial"/>
          <w:sz w:val="24"/>
          <w:szCs w:val="24"/>
        </w:rPr>
        <w:t xml:space="preserve">роект) </w:t>
      </w:r>
    </w:p>
    <w:p w14:paraId="4CD45B7A" w14:textId="77777777" w:rsidR="001030C6" w:rsidRPr="00502240" w:rsidRDefault="001030C6" w:rsidP="001030C6">
      <w:pPr>
        <w:spacing w:after="0" w:line="240" w:lineRule="auto"/>
        <w:ind w:left="720"/>
        <w:contextualSpacing/>
        <w:rPr>
          <w:rFonts w:ascii="Arial" w:hAnsi="Arial" w:cs="Arial"/>
          <w:b/>
          <w:sz w:val="24"/>
          <w:szCs w:val="24"/>
        </w:rPr>
      </w:pPr>
    </w:p>
    <w:p w14:paraId="09C630F0" w14:textId="77777777" w:rsidR="003A02AF" w:rsidRPr="00614B0D" w:rsidRDefault="003A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5023F5" w14:textId="77777777" w:rsidR="003A02AF" w:rsidRPr="00614B0D" w:rsidRDefault="00614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B0D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14:paraId="04802D66" w14:textId="77777777" w:rsidR="003A02AF" w:rsidRPr="00614B0D" w:rsidRDefault="00614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B0D">
        <w:rPr>
          <w:rFonts w:ascii="Times New Roman" w:hAnsi="Times New Roman" w:cs="Times New Roman"/>
          <w:b/>
          <w:sz w:val="28"/>
          <w:szCs w:val="28"/>
        </w:rPr>
        <w:t>проекта по благоустройству общественных пространств на сельских территориях, заявляемого для уча</w:t>
      </w:r>
      <w:r w:rsidR="009A1301">
        <w:rPr>
          <w:rFonts w:ascii="Times New Roman" w:hAnsi="Times New Roman" w:cs="Times New Roman"/>
          <w:b/>
          <w:sz w:val="28"/>
          <w:szCs w:val="28"/>
        </w:rPr>
        <w:t xml:space="preserve">стия в софинансировании </w:t>
      </w:r>
      <w:r w:rsidR="009A1301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 w:rsidR="00B96283">
        <w:rPr>
          <w:rFonts w:ascii="Times New Roman" w:hAnsi="Times New Roman" w:cs="Times New Roman"/>
          <w:b/>
          <w:sz w:val="28"/>
          <w:szCs w:val="28"/>
        </w:rPr>
        <w:t>2025</w:t>
      </w:r>
      <w:r w:rsidR="009A1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B0D">
        <w:rPr>
          <w:rFonts w:ascii="Times New Roman" w:hAnsi="Times New Roman" w:cs="Times New Roman"/>
          <w:b/>
          <w:sz w:val="28"/>
          <w:szCs w:val="28"/>
        </w:rPr>
        <w:t>году (далее – Паспорт)</w:t>
      </w:r>
    </w:p>
    <w:p w14:paraId="445A48CB" w14:textId="77777777" w:rsidR="003A02AF" w:rsidRDefault="003A02A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A76A10" w14:textId="77777777" w:rsidR="003A02AF" w:rsidRDefault="00455A74" w:rsidP="00455A7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FE5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385" w:rsidRPr="00FE5385">
        <w:rPr>
          <w:rFonts w:ascii="Times New Roman" w:hAnsi="Times New Roman" w:cs="Times New Roman"/>
          <w:b/>
          <w:sz w:val="28"/>
          <w:szCs w:val="28"/>
        </w:rPr>
        <w:t>«Маниловск»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9CCB3D" w14:textId="77777777" w:rsidR="003A02AF" w:rsidRDefault="00614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</w:rPr>
        <w:t>полное наименование органа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6D2DE4C9" w14:textId="77777777" w:rsidR="003A02AF" w:rsidRDefault="003A0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AED627" w14:textId="77777777" w:rsidR="003A02AF" w:rsidRDefault="00614B0D">
      <w:pPr>
        <w:numPr>
          <w:ilvl w:val="0"/>
          <w:numId w:val="1"/>
        </w:num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проекта по благоустройству общественных пространств на сельских территориях, заявляемого для участия в софинансировании (далее – Проект)</w:t>
      </w:r>
    </w:p>
    <w:p w14:paraId="125A55A3" w14:textId="77777777" w:rsidR="003A02AF" w:rsidRDefault="003A02AF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4"/>
        <w:tblW w:w="0" w:type="auto"/>
        <w:tblInd w:w="108" w:type="dxa"/>
        <w:tblLook w:val="04A0" w:firstRow="1" w:lastRow="0" w:firstColumn="1" w:lastColumn="0" w:noHBand="0" w:noVBand="1"/>
      </w:tblPr>
      <w:tblGrid>
        <w:gridCol w:w="5386"/>
        <w:gridCol w:w="4075"/>
      </w:tblGrid>
      <w:tr w:rsidR="003A02AF" w14:paraId="3A2AB444" w14:textId="77777777">
        <w:tc>
          <w:tcPr>
            <w:tcW w:w="5386" w:type="dxa"/>
          </w:tcPr>
          <w:p w14:paraId="2E93FBEC" w14:textId="77777777" w:rsidR="003A02AF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4075" w:type="dxa"/>
          </w:tcPr>
          <w:p w14:paraId="7E345EED" w14:textId="0D8E058B" w:rsidR="003A02AF" w:rsidRPr="006536B5" w:rsidRDefault="00B639F1" w:rsidP="006A0F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36B5">
              <w:rPr>
                <w:rFonts w:ascii="Times New Roman" w:hAnsi="Times New Roman" w:cs="Times New Roman"/>
                <w:sz w:val="28"/>
                <w:szCs w:val="28"/>
              </w:rPr>
              <w:t>«Концептуальные решения по благоустройству территории, расположенной на участке с кадастровым номером</w:t>
            </w:r>
            <w:r w:rsidR="006A0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0F19" w:rsidRPr="006A0F19">
              <w:rPr>
                <w:rFonts w:ascii="Times New Roman" w:hAnsi="Times New Roman" w:cs="Times New Roman"/>
                <w:sz w:val="28"/>
                <w:szCs w:val="28"/>
              </w:rPr>
              <w:t>85:01:080101:716</w:t>
            </w:r>
            <w:r w:rsidRPr="006536B5">
              <w:rPr>
                <w:rFonts w:ascii="Times New Roman" w:hAnsi="Times New Roman" w:cs="Times New Roman"/>
                <w:sz w:val="28"/>
                <w:szCs w:val="28"/>
              </w:rPr>
              <w:t xml:space="preserve"> Этап </w:t>
            </w:r>
            <w:r w:rsidR="005145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536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A02AF" w14:paraId="7E2B6212" w14:textId="77777777">
        <w:tc>
          <w:tcPr>
            <w:tcW w:w="5386" w:type="dxa"/>
          </w:tcPr>
          <w:p w14:paraId="13526C72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реализации Проекта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4075" w:type="dxa"/>
          </w:tcPr>
          <w:p w14:paraId="5C171FCA" w14:textId="7F9E4012" w:rsidR="003A02AF" w:rsidRPr="006536B5" w:rsidRDefault="00AF17C1" w:rsidP="006536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17C1">
              <w:rPr>
                <w:rFonts w:ascii="Times New Roman" w:hAnsi="Times New Roman" w:cs="Times New Roman"/>
                <w:sz w:val="28"/>
                <w:szCs w:val="28"/>
              </w:rPr>
              <w:t>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      </w:r>
          </w:p>
        </w:tc>
      </w:tr>
      <w:tr w:rsidR="003A02AF" w14:paraId="4C250E4F" w14:textId="77777777">
        <w:tc>
          <w:tcPr>
            <w:tcW w:w="5386" w:type="dxa"/>
          </w:tcPr>
          <w:p w14:paraId="615E36A3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Количественные показатели (показатель) результатов Проекта по объектам, включенным в Проект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4075" w:type="dxa"/>
          </w:tcPr>
          <w:p w14:paraId="7662ECD8" w14:textId="2A310CAA" w:rsidR="003A02AF" w:rsidRPr="006536B5" w:rsidRDefault="00AF17C1" w:rsidP="001776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освещение и озеленение территории</w:t>
            </w:r>
          </w:p>
        </w:tc>
      </w:tr>
      <w:tr w:rsidR="003A02AF" w14:paraId="17DE434A" w14:textId="77777777">
        <w:tc>
          <w:tcPr>
            <w:tcW w:w="5386" w:type="dxa"/>
          </w:tcPr>
          <w:p w14:paraId="44A2BFA5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или описание местоположения</w:t>
            </w:r>
          </w:p>
        </w:tc>
        <w:tc>
          <w:tcPr>
            <w:tcW w:w="4075" w:type="dxa"/>
          </w:tcPr>
          <w:p w14:paraId="329EF9B4" w14:textId="77777777" w:rsidR="003A02AF" w:rsidRPr="006536B5" w:rsidRDefault="00C07BC9" w:rsidP="00866A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36B5"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</w:t>
            </w:r>
            <w:r w:rsidR="00866AF9">
              <w:rPr>
                <w:rFonts w:ascii="Times New Roman" w:hAnsi="Times New Roman" w:cs="Times New Roman"/>
                <w:sz w:val="28"/>
                <w:szCs w:val="28"/>
              </w:rPr>
              <w:t xml:space="preserve">Аларский район, </w:t>
            </w:r>
            <w:r w:rsidR="00866AF9" w:rsidRPr="00866A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66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6AF9" w:rsidRPr="00866AF9">
              <w:rPr>
                <w:rFonts w:ascii="Times New Roman" w:hAnsi="Times New Roman" w:cs="Times New Roman"/>
                <w:sz w:val="28"/>
                <w:szCs w:val="28"/>
              </w:rPr>
              <w:t xml:space="preserve"> Маниловская, ул Советская, д. 36А</w:t>
            </w:r>
          </w:p>
        </w:tc>
      </w:tr>
      <w:tr w:rsidR="003A02AF" w14:paraId="68E70F5E" w14:textId="77777777">
        <w:tc>
          <w:tcPr>
            <w:tcW w:w="5386" w:type="dxa"/>
          </w:tcPr>
          <w:p w14:paraId="44C819A4" w14:textId="77777777" w:rsidR="003A02AF" w:rsidRPr="009A5F41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5F41">
              <w:rPr>
                <w:rFonts w:ascii="Times New Roman" w:hAnsi="Times New Roman" w:cs="Times New Roman"/>
                <w:sz w:val="28"/>
                <w:szCs w:val="28"/>
              </w:rPr>
              <w:t>ОКТМО населенного (-ых) пункта (-ов)</w:t>
            </w:r>
          </w:p>
        </w:tc>
        <w:tc>
          <w:tcPr>
            <w:tcW w:w="4075" w:type="dxa"/>
          </w:tcPr>
          <w:p w14:paraId="4B8C856A" w14:textId="78060CAB" w:rsidR="003A02AF" w:rsidRPr="009A5F41" w:rsidRDefault="00AF17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5F41">
              <w:rPr>
                <w:rFonts w:ascii="Times New Roman" w:hAnsi="Times New Roman" w:cs="Times New Roman"/>
                <w:sz w:val="28"/>
                <w:szCs w:val="28"/>
              </w:rPr>
              <w:t>25605427</w:t>
            </w:r>
          </w:p>
        </w:tc>
      </w:tr>
      <w:tr w:rsidR="003A02AF" w14:paraId="6A857BD0" w14:textId="77777777">
        <w:tc>
          <w:tcPr>
            <w:tcW w:w="5386" w:type="dxa"/>
          </w:tcPr>
          <w:p w14:paraId="03457D84" w14:textId="77777777" w:rsidR="003A02AF" w:rsidRPr="009A5F41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5F41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 1 января года, предшествующего году подачи заявки, в населенных пунктах, в котором реализуется Проект, чел.</w:t>
            </w:r>
            <w:r w:rsidRPr="009A5F41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4075" w:type="dxa"/>
          </w:tcPr>
          <w:p w14:paraId="1BECE7CE" w14:textId="20FB7652" w:rsidR="003A02AF" w:rsidRPr="009A5F41" w:rsidRDefault="00AF17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5F41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3A02AF" w14:paraId="3A19E68B" w14:textId="77777777">
        <w:tc>
          <w:tcPr>
            <w:tcW w:w="5386" w:type="dxa"/>
          </w:tcPr>
          <w:p w14:paraId="1DEBD154" w14:textId="77777777" w:rsidR="003A02AF" w:rsidRDefault="00614B0D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Благоустраиваемая площадь, на которой реализуется Проект, кв.м.</w:t>
            </w:r>
          </w:p>
        </w:tc>
        <w:tc>
          <w:tcPr>
            <w:tcW w:w="4075" w:type="dxa"/>
          </w:tcPr>
          <w:p w14:paraId="7ACA332B" w14:textId="7B5872BB" w:rsidR="003A02AF" w:rsidRPr="006536B5" w:rsidRDefault="00077C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77C24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</w:tr>
      <w:tr w:rsidR="003A02AF" w14:paraId="71B5568A" w14:textId="77777777">
        <w:tc>
          <w:tcPr>
            <w:tcW w:w="5386" w:type="dxa"/>
          </w:tcPr>
          <w:p w14:paraId="0EAE27F5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состава инициативной группы</w:t>
            </w:r>
            <w:r>
              <w:rPr>
                <w:rStyle w:val="af0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4075" w:type="dxa"/>
          </w:tcPr>
          <w:p w14:paraId="4A3FA417" w14:textId="77777777" w:rsidR="0017768E" w:rsidRPr="00B802FD" w:rsidRDefault="00B802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  <w:r w:rsidR="00866AF9" w:rsidRPr="00866AF9">
              <w:rPr>
                <w:rFonts w:ascii="Times New Roman" w:hAnsi="Times New Roman" w:cs="Times New Roman"/>
                <w:sz w:val="28"/>
                <w:szCs w:val="28"/>
              </w:rPr>
              <w:t>д. Маниловская</w:t>
            </w:r>
          </w:p>
          <w:p w14:paraId="0686E824" w14:textId="77777777" w:rsidR="003A02AF" w:rsidRDefault="00B802FD" w:rsidP="00866A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30C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="00866AF9" w:rsidRPr="00FE538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66AF9" w:rsidRPr="00866AF9">
              <w:rPr>
                <w:rFonts w:ascii="Times New Roman" w:hAnsi="Times New Roman" w:cs="Times New Roman"/>
                <w:sz w:val="28"/>
                <w:szCs w:val="28"/>
              </w:rPr>
              <w:t>Маниловск»</w:t>
            </w:r>
          </w:p>
          <w:p w14:paraId="00846222" w14:textId="77777777" w:rsidR="00077C24" w:rsidRPr="00B802FD" w:rsidRDefault="00077C24" w:rsidP="00866AF9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A02AF" w14:paraId="04EC9B77" w14:textId="77777777">
        <w:tc>
          <w:tcPr>
            <w:tcW w:w="5386" w:type="dxa"/>
          </w:tcPr>
          <w:p w14:paraId="54C5E212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 Проекта (количество месяцев)</w:t>
            </w:r>
          </w:p>
        </w:tc>
        <w:tc>
          <w:tcPr>
            <w:tcW w:w="4075" w:type="dxa"/>
          </w:tcPr>
          <w:p w14:paraId="467EAE2C" w14:textId="2D62A360" w:rsidR="003A02AF" w:rsidRPr="006536B5" w:rsidRDefault="00507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02AF" w14:paraId="68A2A943" w14:textId="77777777">
        <w:tc>
          <w:tcPr>
            <w:tcW w:w="5386" w:type="dxa"/>
          </w:tcPr>
          <w:p w14:paraId="0414D0AB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реализации Проекта </w:t>
            </w:r>
          </w:p>
        </w:tc>
        <w:tc>
          <w:tcPr>
            <w:tcW w:w="4075" w:type="dxa"/>
          </w:tcPr>
          <w:p w14:paraId="2D95D895" w14:textId="77777777" w:rsidR="003A02AF" w:rsidRPr="00674CDD" w:rsidRDefault="006420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4CD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7768E" w:rsidRPr="00674CD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Pr="00674CDD">
              <w:rPr>
                <w:rFonts w:ascii="Times New Roman" w:hAnsi="Times New Roman" w:cs="Times New Roman"/>
                <w:sz w:val="28"/>
                <w:szCs w:val="28"/>
              </w:rPr>
              <w:t>.25</w:t>
            </w:r>
          </w:p>
        </w:tc>
      </w:tr>
      <w:tr w:rsidR="003A02AF" w14:paraId="6F8A025D" w14:textId="77777777">
        <w:tc>
          <w:tcPr>
            <w:tcW w:w="5386" w:type="dxa"/>
          </w:tcPr>
          <w:p w14:paraId="43446713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реализации Проекта</w:t>
            </w:r>
            <w:r>
              <w:rPr>
                <w:rStyle w:val="af0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4075" w:type="dxa"/>
          </w:tcPr>
          <w:p w14:paraId="323327C8" w14:textId="2EF47F63" w:rsidR="003A02AF" w:rsidRPr="00674CDD" w:rsidRDefault="00507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42079" w:rsidRPr="00674CD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2079" w:rsidRPr="00674CDD">
              <w:rPr>
                <w:rFonts w:ascii="Times New Roman" w:hAnsi="Times New Roman" w:cs="Times New Roman"/>
                <w:sz w:val="28"/>
                <w:szCs w:val="28"/>
              </w:rPr>
              <w:t>.25</w:t>
            </w:r>
          </w:p>
        </w:tc>
      </w:tr>
      <w:tr w:rsidR="003A02AF" w14:paraId="0BFAA422" w14:textId="77777777">
        <w:tc>
          <w:tcPr>
            <w:tcW w:w="5386" w:type="dxa"/>
          </w:tcPr>
          <w:p w14:paraId="1C899A68" w14:textId="77777777" w:rsidR="003A02AF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Общие расходы по Проекту, тыс. руб.:</w:t>
            </w:r>
            <w:r>
              <w:rPr>
                <w:rStyle w:val="af0"/>
                <w:rFonts w:ascii="Times New Roman" w:hAnsi="Times New Roman" w:cs="Times New Roman"/>
                <w:b/>
                <w:sz w:val="28"/>
                <w:szCs w:val="28"/>
              </w:rPr>
              <w:footnoteReference w:id="6"/>
            </w:r>
          </w:p>
        </w:tc>
        <w:tc>
          <w:tcPr>
            <w:tcW w:w="4075" w:type="dxa"/>
          </w:tcPr>
          <w:p w14:paraId="65F53B8E" w14:textId="68BC1706" w:rsidR="003A02AF" w:rsidRPr="006D7B97" w:rsidRDefault="00F038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3822">
              <w:rPr>
                <w:rFonts w:ascii="Times New Roman" w:hAnsi="Times New Roman" w:cs="Times New Roman"/>
                <w:sz w:val="28"/>
                <w:szCs w:val="28"/>
              </w:rPr>
              <w:t>2498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03822">
              <w:rPr>
                <w:rFonts w:ascii="Times New Roman" w:hAnsi="Times New Roman" w:cs="Times New Roman"/>
                <w:sz w:val="28"/>
                <w:szCs w:val="28"/>
              </w:rPr>
              <w:t>1485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02AF" w14:paraId="5C249B0E" w14:textId="77777777">
        <w:tc>
          <w:tcPr>
            <w:tcW w:w="5386" w:type="dxa"/>
          </w:tcPr>
          <w:p w14:paraId="29777542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4075" w:type="dxa"/>
          </w:tcPr>
          <w:p w14:paraId="66DA34B3" w14:textId="77777777" w:rsidR="003A02AF" w:rsidRPr="006D7B97" w:rsidRDefault="003A02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2AF" w14:paraId="43961B83" w14:textId="77777777">
        <w:tc>
          <w:tcPr>
            <w:tcW w:w="5386" w:type="dxa"/>
          </w:tcPr>
          <w:p w14:paraId="035D54BC" w14:textId="77777777" w:rsidR="003A02AF" w:rsidRPr="00614B0D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4B0D">
              <w:rPr>
                <w:rFonts w:ascii="Times New Roman" w:hAnsi="Times New Roman" w:cs="Times New Roman"/>
                <w:sz w:val="28"/>
                <w:szCs w:val="28"/>
              </w:rPr>
              <w:t>государственной поддержки (федерального и областного бюджетов. Общая сумма средств федерального бюджета и бюджета Иркутской области, которая не превышает 2 млн. рублей, но  не &gt; 70% от общих расходов по Проекту)</w:t>
            </w:r>
            <w:r w:rsidRPr="00614B0D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4075" w:type="dxa"/>
          </w:tcPr>
          <w:p w14:paraId="46CD835C" w14:textId="49F8669C" w:rsidR="00F03822" w:rsidRPr="00F03822" w:rsidRDefault="00F03822" w:rsidP="00F038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3822">
              <w:rPr>
                <w:rFonts w:ascii="Times New Roman" w:hAnsi="Times New Roman" w:cs="Times New Roman"/>
                <w:sz w:val="28"/>
                <w:szCs w:val="28"/>
              </w:rPr>
              <w:t>1748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03822">
              <w:rPr>
                <w:rFonts w:ascii="Times New Roman" w:hAnsi="Times New Roman" w:cs="Times New Roman"/>
                <w:sz w:val="28"/>
                <w:szCs w:val="28"/>
              </w:rPr>
              <w:t>7039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2E88724F" w14:textId="747E3D3E" w:rsidR="003A02AF" w:rsidRPr="006D7B97" w:rsidRDefault="003A02AF" w:rsidP="00F038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2AF" w14:paraId="6F75A314" w14:textId="77777777">
        <w:tc>
          <w:tcPr>
            <w:tcW w:w="5386" w:type="dxa"/>
            <w:shd w:val="clear" w:color="auto" w:fill="auto"/>
          </w:tcPr>
          <w:p w14:paraId="70AA501F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>
              <w:rPr>
                <w:rStyle w:val="af0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4075" w:type="dxa"/>
          </w:tcPr>
          <w:p w14:paraId="50D0A5CE" w14:textId="6740873F" w:rsidR="003A02AF" w:rsidRPr="00866AF9" w:rsidRDefault="00C06371" w:rsidP="00D97808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6371">
              <w:rPr>
                <w:rFonts w:ascii="Times New Roman" w:hAnsi="Times New Roman" w:cs="Times New Roman"/>
                <w:sz w:val="28"/>
                <w:szCs w:val="28"/>
              </w:rPr>
              <w:t>197,44456</w:t>
            </w:r>
          </w:p>
        </w:tc>
      </w:tr>
      <w:tr w:rsidR="003A02AF" w14:paraId="4369E1E1" w14:textId="77777777">
        <w:tc>
          <w:tcPr>
            <w:tcW w:w="5386" w:type="dxa"/>
          </w:tcPr>
          <w:p w14:paraId="0EFE2EE7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(вклад граждан и (или) индивидуальных предпринимателей, и (или) юридических лиц, в том числе общественных организаций (обязательное условие)</w:t>
            </w:r>
          </w:p>
        </w:tc>
        <w:tc>
          <w:tcPr>
            <w:tcW w:w="4075" w:type="dxa"/>
          </w:tcPr>
          <w:p w14:paraId="485A187A" w14:textId="771E2E3C" w:rsidR="003A02AF" w:rsidRPr="00866AF9" w:rsidRDefault="00C06371" w:rsidP="00D97808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97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97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3A02AF" w14:paraId="1CDC902E" w14:textId="77777777">
        <w:tc>
          <w:tcPr>
            <w:tcW w:w="5386" w:type="dxa"/>
          </w:tcPr>
          <w:p w14:paraId="500B3B3F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59ECB6CD" w14:textId="77777777" w:rsidR="003A02AF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вклад граждан, тыс. рублей:</w:t>
            </w:r>
          </w:p>
        </w:tc>
        <w:tc>
          <w:tcPr>
            <w:tcW w:w="4075" w:type="dxa"/>
          </w:tcPr>
          <w:p w14:paraId="692DCB49" w14:textId="5D2725BC" w:rsidR="003A02AF" w:rsidRPr="00866AF9" w:rsidRDefault="003A02AF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A02AF" w14:paraId="64C04CD9" w14:textId="77777777">
        <w:tc>
          <w:tcPr>
            <w:tcW w:w="5386" w:type="dxa"/>
          </w:tcPr>
          <w:p w14:paraId="5493F453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</w:t>
            </w:r>
          </w:p>
        </w:tc>
        <w:tc>
          <w:tcPr>
            <w:tcW w:w="4075" w:type="dxa"/>
          </w:tcPr>
          <w:p w14:paraId="4B10F628" w14:textId="77777777" w:rsidR="003A02AF" w:rsidRPr="00866AF9" w:rsidRDefault="003A02AF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A02AF" w14:paraId="1A23804A" w14:textId="77777777">
        <w:tc>
          <w:tcPr>
            <w:tcW w:w="5386" w:type="dxa"/>
          </w:tcPr>
          <w:p w14:paraId="40510563" w14:textId="77777777" w:rsidR="003A02AF" w:rsidRPr="006D7B97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7B97">
              <w:rPr>
                <w:rFonts w:ascii="Times New Roman" w:hAnsi="Times New Roman" w:cs="Times New Roman"/>
                <w:sz w:val="28"/>
                <w:szCs w:val="28"/>
              </w:rPr>
              <w:t>трудов</w:t>
            </w:r>
            <w:r w:rsidRPr="006D7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</w:t>
            </w:r>
            <w:r w:rsidRPr="006D7B97">
              <w:rPr>
                <w:rFonts w:ascii="Times New Roman" w:hAnsi="Times New Roman" w:cs="Times New Roman"/>
                <w:sz w:val="28"/>
                <w:szCs w:val="28"/>
              </w:rPr>
              <w:t>е участие</w:t>
            </w:r>
          </w:p>
        </w:tc>
        <w:tc>
          <w:tcPr>
            <w:tcW w:w="4075" w:type="dxa"/>
          </w:tcPr>
          <w:p w14:paraId="7F4877A9" w14:textId="24EEE946" w:rsidR="003A02AF" w:rsidRPr="00D97808" w:rsidRDefault="00D978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97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3A02AF" w14:paraId="5E71B5DC" w14:textId="77777777">
        <w:tc>
          <w:tcPr>
            <w:tcW w:w="5386" w:type="dxa"/>
          </w:tcPr>
          <w:p w14:paraId="5EFD4DF4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помещений</w:t>
            </w:r>
          </w:p>
        </w:tc>
        <w:tc>
          <w:tcPr>
            <w:tcW w:w="4075" w:type="dxa"/>
          </w:tcPr>
          <w:p w14:paraId="36A476E3" w14:textId="77777777" w:rsidR="003A02AF" w:rsidRPr="00866AF9" w:rsidRDefault="003A02AF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A02AF" w14:paraId="4A29E7AF" w14:textId="77777777">
        <w:tc>
          <w:tcPr>
            <w:tcW w:w="5386" w:type="dxa"/>
          </w:tcPr>
          <w:p w14:paraId="4B5A9921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редоставл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технически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4075" w:type="dxa"/>
          </w:tcPr>
          <w:p w14:paraId="6DB16984" w14:textId="77777777" w:rsidR="003A02AF" w:rsidRPr="00866AF9" w:rsidRDefault="003A02AF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A02AF" w14:paraId="4E08125C" w14:textId="77777777">
        <w:tc>
          <w:tcPr>
            <w:tcW w:w="5386" w:type="dxa"/>
          </w:tcPr>
          <w:p w14:paraId="44AA12CB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(указать наименования вида расходов)</w:t>
            </w:r>
          </w:p>
        </w:tc>
        <w:tc>
          <w:tcPr>
            <w:tcW w:w="4075" w:type="dxa"/>
          </w:tcPr>
          <w:p w14:paraId="4B9FD701" w14:textId="77777777" w:rsidR="003A02AF" w:rsidRPr="00866AF9" w:rsidRDefault="003A02AF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A02AF" w14:paraId="08456BB1" w14:textId="77777777">
        <w:tc>
          <w:tcPr>
            <w:tcW w:w="5386" w:type="dxa"/>
          </w:tcPr>
          <w:p w14:paraId="26B53AD3" w14:textId="77777777" w:rsidR="003A02AF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вклад индивидуальных предпринимателей, тыс. руб.:</w:t>
            </w:r>
          </w:p>
        </w:tc>
        <w:tc>
          <w:tcPr>
            <w:tcW w:w="4075" w:type="dxa"/>
          </w:tcPr>
          <w:p w14:paraId="119E7D9B" w14:textId="77777777" w:rsidR="003A02AF" w:rsidRPr="00866AF9" w:rsidRDefault="003A02AF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A02AF" w14:paraId="372B5E19" w14:textId="77777777">
        <w:tc>
          <w:tcPr>
            <w:tcW w:w="5386" w:type="dxa"/>
          </w:tcPr>
          <w:p w14:paraId="6A412A9B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4075" w:type="dxa"/>
          </w:tcPr>
          <w:p w14:paraId="610C7D2F" w14:textId="41DF73B0" w:rsidR="003A02AF" w:rsidRPr="00866AF9" w:rsidRDefault="003A02AF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A02AF" w14:paraId="37263CF8" w14:textId="77777777">
        <w:tc>
          <w:tcPr>
            <w:tcW w:w="5386" w:type="dxa"/>
          </w:tcPr>
          <w:p w14:paraId="15C5BFC0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помещений</w:t>
            </w:r>
          </w:p>
        </w:tc>
        <w:tc>
          <w:tcPr>
            <w:tcW w:w="4075" w:type="dxa"/>
          </w:tcPr>
          <w:p w14:paraId="5E59D3FB" w14:textId="77777777" w:rsidR="003A02AF" w:rsidRPr="00866AF9" w:rsidRDefault="003A02AF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A02AF" w14:paraId="0A6FE577" w14:textId="77777777">
        <w:tc>
          <w:tcPr>
            <w:tcW w:w="5386" w:type="dxa"/>
          </w:tcPr>
          <w:p w14:paraId="50FDC870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технических средств</w:t>
            </w:r>
          </w:p>
        </w:tc>
        <w:tc>
          <w:tcPr>
            <w:tcW w:w="4075" w:type="dxa"/>
          </w:tcPr>
          <w:p w14:paraId="32FF626E" w14:textId="77777777" w:rsidR="003A02AF" w:rsidRPr="00866AF9" w:rsidRDefault="003A02A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3A02AF" w14:paraId="7888D69F" w14:textId="77777777">
        <w:tc>
          <w:tcPr>
            <w:tcW w:w="5386" w:type="dxa"/>
          </w:tcPr>
          <w:p w14:paraId="01C2AEFF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участие</w:t>
            </w:r>
          </w:p>
        </w:tc>
        <w:tc>
          <w:tcPr>
            <w:tcW w:w="4075" w:type="dxa"/>
          </w:tcPr>
          <w:p w14:paraId="24C018EC" w14:textId="77777777" w:rsidR="003A02AF" w:rsidRPr="00866AF9" w:rsidRDefault="003A02A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3A02AF" w14:paraId="7A5A6A61" w14:textId="77777777">
        <w:tc>
          <w:tcPr>
            <w:tcW w:w="5386" w:type="dxa"/>
          </w:tcPr>
          <w:p w14:paraId="349E8E25" w14:textId="77777777" w:rsidR="003A02AF" w:rsidRDefault="00614B0D" w:rsidP="009B2E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(</w:t>
            </w:r>
            <w:r w:rsidR="009B2EFB">
              <w:rPr>
                <w:rFonts w:ascii="Times New Roman" w:hAnsi="Times New Roman" w:cs="Times New Roman"/>
                <w:sz w:val="28"/>
                <w:szCs w:val="28"/>
              </w:rPr>
              <w:t>сопровождение работ, предоставление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75" w:type="dxa"/>
          </w:tcPr>
          <w:p w14:paraId="41BFE900" w14:textId="34661156" w:rsidR="003A02AF" w:rsidRPr="00866AF9" w:rsidRDefault="003A02A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3A02AF" w14:paraId="07E00665" w14:textId="77777777">
        <w:tc>
          <w:tcPr>
            <w:tcW w:w="5386" w:type="dxa"/>
          </w:tcPr>
          <w:p w14:paraId="79B01315" w14:textId="77777777" w:rsidR="003A02AF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вклад юридических лиц, тыс. руб.:</w:t>
            </w:r>
          </w:p>
        </w:tc>
        <w:tc>
          <w:tcPr>
            <w:tcW w:w="4075" w:type="dxa"/>
          </w:tcPr>
          <w:p w14:paraId="72D8F29B" w14:textId="77777777" w:rsidR="003A02AF" w:rsidRDefault="003A02A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2AF" w14:paraId="167DC28A" w14:textId="77777777">
        <w:tc>
          <w:tcPr>
            <w:tcW w:w="5386" w:type="dxa"/>
          </w:tcPr>
          <w:p w14:paraId="3861FB54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</w:t>
            </w:r>
          </w:p>
        </w:tc>
        <w:tc>
          <w:tcPr>
            <w:tcW w:w="4075" w:type="dxa"/>
          </w:tcPr>
          <w:p w14:paraId="21F3868E" w14:textId="77777777" w:rsidR="003A02AF" w:rsidRDefault="003A02A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2AF" w14:paraId="6C408DED" w14:textId="77777777">
        <w:tc>
          <w:tcPr>
            <w:tcW w:w="5386" w:type="dxa"/>
          </w:tcPr>
          <w:p w14:paraId="719CF083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помещений</w:t>
            </w:r>
          </w:p>
        </w:tc>
        <w:tc>
          <w:tcPr>
            <w:tcW w:w="4075" w:type="dxa"/>
          </w:tcPr>
          <w:p w14:paraId="2CC3BD43" w14:textId="77777777" w:rsidR="003A02AF" w:rsidRDefault="003A02A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2AF" w14:paraId="07A10F88" w14:textId="77777777">
        <w:tc>
          <w:tcPr>
            <w:tcW w:w="5386" w:type="dxa"/>
          </w:tcPr>
          <w:p w14:paraId="0391AE18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технических средств</w:t>
            </w:r>
          </w:p>
        </w:tc>
        <w:tc>
          <w:tcPr>
            <w:tcW w:w="4075" w:type="dxa"/>
          </w:tcPr>
          <w:p w14:paraId="06D07EE7" w14:textId="77777777" w:rsidR="003A02AF" w:rsidRDefault="003A02A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2AF" w14:paraId="008BB349" w14:textId="77777777">
        <w:tc>
          <w:tcPr>
            <w:tcW w:w="5386" w:type="dxa"/>
          </w:tcPr>
          <w:p w14:paraId="48DD7CF1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участие</w:t>
            </w:r>
          </w:p>
        </w:tc>
        <w:tc>
          <w:tcPr>
            <w:tcW w:w="4075" w:type="dxa"/>
          </w:tcPr>
          <w:p w14:paraId="740F0DA7" w14:textId="15F62F6D" w:rsidR="003A02AF" w:rsidRPr="007329D4" w:rsidRDefault="003A02AF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A02AF" w14:paraId="63CD0648" w14:textId="77777777">
        <w:tc>
          <w:tcPr>
            <w:tcW w:w="5386" w:type="dxa"/>
          </w:tcPr>
          <w:p w14:paraId="0A69B57D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(указать наименование вида расходов)</w:t>
            </w:r>
          </w:p>
        </w:tc>
        <w:tc>
          <w:tcPr>
            <w:tcW w:w="4075" w:type="dxa"/>
          </w:tcPr>
          <w:p w14:paraId="14643835" w14:textId="77777777" w:rsidR="003A02AF" w:rsidRDefault="003A02A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2AF" w14:paraId="6541C52B" w14:textId="77777777">
        <w:tc>
          <w:tcPr>
            <w:tcW w:w="5386" w:type="dxa"/>
          </w:tcPr>
          <w:p w14:paraId="4B76E31E" w14:textId="77777777" w:rsidR="003A02AF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вклад общественных организаций,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тыс. руб.:</w:t>
            </w:r>
          </w:p>
        </w:tc>
        <w:tc>
          <w:tcPr>
            <w:tcW w:w="4075" w:type="dxa"/>
          </w:tcPr>
          <w:p w14:paraId="2AF3C7B9" w14:textId="77777777" w:rsidR="003A02AF" w:rsidRDefault="003A02A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2AF" w14:paraId="12DBEE85" w14:textId="77777777">
        <w:tc>
          <w:tcPr>
            <w:tcW w:w="5386" w:type="dxa"/>
          </w:tcPr>
          <w:p w14:paraId="2735EEF8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</w:t>
            </w:r>
          </w:p>
        </w:tc>
        <w:tc>
          <w:tcPr>
            <w:tcW w:w="4075" w:type="dxa"/>
          </w:tcPr>
          <w:p w14:paraId="5B1D6C98" w14:textId="77777777" w:rsidR="003A02AF" w:rsidRDefault="003A02A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2AF" w14:paraId="60FE4423" w14:textId="77777777">
        <w:tc>
          <w:tcPr>
            <w:tcW w:w="5386" w:type="dxa"/>
          </w:tcPr>
          <w:p w14:paraId="1A5A1BFE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помещений</w:t>
            </w:r>
          </w:p>
        </w:tc>
        <w:tc>
          <w:tcPr>
            <w:tcW w:w="4075" w:type="dxa"/>
          </w:tcPr>
          <w:p w14:paraId="0DF0912E" w14:textId="77777777" w:rsidR="003A02AF" w:rsidRDefault="003A02A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2AF" w14:paraId="7995B2B2" w14:textId="77777777">
        <w:tc>
          <w:tcPr>
            <w:tcW w:w="5386" w:type="dxa"/>
          </w:tcPr>
          <w:p w14:paraId="1588D5EC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технических средств</w:t>
            </w:r>
          </w:p>
        </w:tc>
        <w:tc>
          <w:tcPr>
            <w:tcW w:w="4075" w:type="dxa"/>
          </w:tcPr>
          <w:p w14:paraId="3D838518" w14:textId="77777777" w:rsidR="003A02AF" w:rsidRDefault="003A02A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2AF" w14:paraId="33AF27B8" w14:textId="77777777">
        <w:tc>
          <w:tcPr>
            <w:tcW w:w="5386" w:type="dxa"/>
          </w:tcPr>
          <w:p w14:paraId="7EF553B7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участие</w:t>
            </w:r>
          </w:p>
        </w:tc>
        <w:tc>
          <w:tcPr>
            <w:tcW w:w="4075" w:type="dxa"/>
          </w:tcPr>
          <w:p w14:paraId="249999D4" w14:textId="77777777" w:rsidR="003A02AF" w:rsidRDefault="003A02A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2AF" w14:paraId="24529608" w14:textId="77777777">
        <w:tc>
          <w:tcPr>
            <w:tcW w:w="5386" w:type="dxa"/>
          </w:tcPr>
          <w:p w14:paraId="61937F2E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(указать наименования вида расходов)</w:t>
            </w:r>
          </w:p>
        </w:tc>
        <w:tc>
          <w:tcPr>
            <w:tcW w:w="4075" w:type="dxa"/>
          </w:tcPr>
          <w:p w14:paraId="7282F088" w14:textId="77777777" w:rsidR="003A02AF" w:rsidRDefault="003A02A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F5277DE" w14:textId="77777777" w:rsidR="003A02AF" w:rsidRDefault="003A02AF">
      <w:pPr>
        <w:spacing w:after="0" w:line="240" w:lineRule="auto"/>
        <w:contextualSpacing/>
        <w:rPr>
          <w:rFonts w:ascii="Times New Roman" w:hAnsi="Times New Roman" w:cs="Times New Roman"/>
          <w:b/>
          <w:sz w:val="6"/>
          <w:szCs w:val="6"/>
        </w:rPr>
      </w:pPr>
    </w:p>
    <w:p w14:paraId="69CD33A5" w14:textId="77777777" w:rsidR="003A02AF" w:rsidRDefault="00614B0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трудового участия:</w:t>
      </w:r>
    </w:p>
    <w:p w14:paraId="00434365" w14:textId="77777777" w:rsidR="003A02AF" w:rsidRDefault="003A02AF">
      <w:pPr>
        <w:spacing w:after="0" w:line="240" w:lineRule="auto"/>
        <w:ind w:left="720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24"/>
        <w:tblW w:w="0" w:type="auto"/>
        <w:tblInd w:w="108" w:type="dxa"/>
        <w:tblLook w:val="04A0" w:firstRow="1" w:lastRow="0" w:firstColumn="1" w:lastColumn="0" w:noHBand="0" w:noVBand="1"/>
      </w:tblPr>
      <w:tblGrid>
        <w:gridCol w:w="524"/>
        <w:gridCol w:w="2253"/>
        <w:gridCol w:w="3035"/>
        <w:gridCol w:w="1662"/>
        <w:gridCol w:w="1663"/>
      </w:tblGrid>
      <w:tr w:rsidR="00614B0D" w14:paraId="6B1F5B62" w14:textId="77777777" w:rsidTr="00614B0D">
        <w:tc>
          <w:tcPr>
            <w:tcW w:w="524" w:type="dxa"/>
          </w:tcPr>
          <w:p w14:paraId="2F7D363C" w14:textId="77777777" w:rsidR="00614B0D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53" w:type="dxa"/>
          </w:tcPr>
          <w:p w14:paraId="71966CA5" w14:textId="77777777" w:rsidR="00614B0D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работ</w:t>
            </w:r>
          </w:p>
        </w:tc>
        <w:tc>
          <w:tcPr>
            <w:tcW w:w="3035" w:type="dxa"/>
          </w:tcPr>
          <w:p w14:paraId="32D2DDCB" w14:textId="77777777" w:rsidR="00614B0D" w:rsidRPr="00614B0D" w:rsidRDefault="00614B0D" w:rsidP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Трудовые затраты, </w:t>
            </w:r>
          </w:p>
          <w:p w14:paraId="5E93854B" w14:textId="77777777" w:rsidR="00614B0D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614B0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</w:t>
            </w:r>
            <w:r w:rsidRPr="00614B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14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14B0D">
              <w:rPr>
                <w:rFonts w:ascii="Times New Roman" w:hAnsi="Times New Roman" w:cs="Times New Roman"/>
                <w:b/>
                <w:sz w:val="28"/>
                <w:szCs w:val="28"/>
              </w:rPr>
              <w:t>человеко -часов</w:t>
            </w:r>
            <w:r w:rsidRPr="00614B0D">
              <w:rPr>
                <w:rStyle w:val="af0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4B0D">
              <w:rPr>
                <w:rStyle w:val="af0"/>
                <w:rFonts w:ascii="Times New Roman" w:hAnsi="Times New Roman" w:cs="Times New Roman"/>
                <w:b/>
                <w:sz w:val="28"/>
                <w:szCs w:val="28"/>
              </w:rPr>
              <w:footnoteReference w:id="9"/>
            </w:r>
          </w:p>
        </w:tc>
        <w:tc>
          <w:tcPr>
            <w:tcW w:w="1662" w:type="dxa"/>
          </w:tcPr>
          <w:p w14:paraId="5C6D7233" w14:textId="77777777" w:rsidR="00614B0D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одного человека-часа, рублей</w:t>
            </w:r>
            <w:r>
              <w:rPr>
                <w:rStyle w:val="af0"/>
                <w:rFonts w:ascii="Times New Roman" w:hAnsi="Times New Roman" w:cs="Times New Roman"/>
                <w:b/>
                <w:sz w:val="28"/>
                <w:szCs w:val="28"/>
              </w:rPr>
              <w:footnoteReference w:id="10"/>
            </w:r>
          </w:p>
        </w:tc>
        <w:tc>
          <w:tcPr>
            <w:tcW w:w="1663" w:type="dxa"/>
          </w:tcPr>
          <w:p w14:paraId="6DC2F434" w14:textId="77777777" w:rsidR="00614B0D" w:rsidRPr="00DC57FD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7FD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трудовых затрат, рублей</w:t>
            </w:r>
            <w:r w:rsidRPr="00DC57FD">
              <w:rPr>
                <w:rStyle w:val="af0"/>
                <w:rFonts w:ascii="Times New Roman" w:hAnsi="Times New Roman" w:cs="Times New Roman"/>
                <w:b/>
                <w:sz w:val="28"/>
                <w:szCs w:val="28"/>
              </w:rPr>
              <w:footnoteReference w:id="11"/>
            </w:r>
          </w:p>
        </w:tc>
      </w:tr>
      <w:tr w:rsidR="003A02AF" w14:paraId="3718B58D" w14:textId="77777777" w:rsidTr="00614B0D">
        <w:tc>
          <w:tcPr>
            <w:tcW w:w="9137" w:type="dxa"/>
            <w:gridSpan w:val="5"/>
          </w:tcPr>
          <w:p w14:paraId="2D01BF68" w14:textId="77777777" w:rsidR="003A02AF" w:rsidRPr="00DC57FD" w:rsidRDefault="00614B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7FD">
              <w:rPr>
                <w:rFonts w:ascii="Times New Roman" w:hAnsi="Times New Roman" w:cs="Times New Roman"/>
                <w:b/>
                <w:sz w:val="28"/>
                <w:szCs w:val="28"/>
              </w:rPr>
              <w:t>Вклад граждан</w:t>
            </w:r>
          </w:p>
        </w:tc>
      </w:tr>
      <w:tr w:rsidR="006E4F7C" w14:paraId="19C97E58" w14:textId="77777777" w:rsidTr="00614B0D">
        <w:tc>
          <w:tcPr>
            <w:tcW w:w="524" w:type="dxa"/>
          </w:tcPr>
          <w:p w14:paraId="744EB15B" w14:textId="6A06476E" w:rsidR="006E4F7C" w:rsidRPr="001906BA" w:rsidRDefault="00D97808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0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14:paraId="09F6E925" w14:textId="76AEE598" w:rsidR="006E4F7C" w:rsidRPr="00A46C63" w:rsidRDefault="00D97808" w:rsidP="001776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Посадка деревьев, </w:t>
            </w:r>
            <w:r w:rsidRPr="000209A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полива саженцев в течении трех месяцев после посадки</w:t>
            </w:r>
          </w:p>
        </w:tc>
        <w:tc>
          <w:tcPr>
            <w:tcW w:w="3035" w:type="dxa"/>
          </w:tcPr>
          <w:p w14:paraId="605AF84C" w14:textId="6D407A02" w:rsidR="006E4F7C" w:rsidRDefault="006D399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1662" w:type="dxa"/>
          </w:tcPr>
          <w:p w14:paraId="1CF45CDE" w14:textId="7BB8CDC7" w:rsidR="006E4F7C" w:rsidRDefault="006D399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2088</w:t>
            </w:r>
          </w:p>
        </w:tc>
        <w:tc>
          <w:tcPr>
            <w:tcW w:w="1663" w:type="dxa"/>
          </w:tcPr>
          <w:p w14:paraId="659B81A5" w14:textId="2E35158B" w:rsidR="006E4F7C" w:rsidRPr="00DC57FD" w:rsidRDefault="00D9780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522</w:t>
            </w:r>
            <w:r w:rsidR="001906BA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</w:tr>
      <w:tr w:rsidR="003A02AF" w14:paraId="13D818DE" w14:textId="77777777" w:rsidTr="00614B0D">
        <w:tc>
          <w:tcPr>
            <w:tcW w:w="9137" w:type="dxa"/>
            <w:gridSpan w:val="5"/>
          </w:tcPr>
          <w:p w14:paraId="0AB66F4A" w14:textId="77777777" w:rsidR="003A02AF" w:rsidRPr="00DC57FD" w:rsidRDefault="00614B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D5">
              <w:rPr>
                <w:rFonts w:ascii="Times New Roman" w:hAnsi="Times New Roman" w:cs="Times New Roman"/>
                <w:b/>
                <w:sz w:val="28"/>
                <w:szCs w:val="28"/>
              </w:rPr>
              <w:t>Вклад индивидуальных предпринимателей</w:t>
            </w:r>
          </w:p>
        </w:tc>
      </w:tr>
      <w:tr w:rsidR="00614B0D" w14:paraId="6BB79CF6" w14:textId="77777777" w:rsidTr="00614B0D">
        <w:tc>
          <w:tcPr>
            <w:tcW w:w="524" w:type="dxa"/>
          </w:tcPr>
          <w:p w14:paraId="643EABDA" w14:textId="2C091048" w:rsidR="00614B0D" w:rsidRDefault="00D9780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53" w:type="dxa"/>
          </w:tcPr>
          <w:p w14:paraId="5353B4AB" w14:textId="19CEA21D" w:rsidR="00614B0D" w:rsidRPr="0017768E" w:rsidRDefault="00614B0D" w:rsidP="00456AD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035" w:type="dxa"/>
          </w:tcPr>
          <w:p w14:paraId="4D46E23B" w14:textId="77777777" w:rsidR="00614B0D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14:paraId="3361D0AB" w14:textId="3857D06B" w:rsidR="00614B0D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14:paraId="4A8F04CA" w14:textId="5816DED0" w:rsidR="00614B0D" w:rsidRPr="00DC57FD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2AF" w14:paraId="64F0FF69" w14:textId="77777777" w:rsidTr="00614B0D">
        <w:tc>
          <w:tcPr>
            <w:tcW w:w="9137" w:type="dxa"/>
            <w:gridSpan w:val="5"/>
          </w:tcPr>
          <w:p w14:paraId="7E0D7290" w14:textId="77777777" w:rsidR="003A02AF" w:rsidRPr="00DC57FD" w:rsidRDefault="00614B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7FD">
              <w:rPr>
                <w:rFonts w:ascii="Times New Roman" w:hAnsi="Times New Roman" w:cs="Times New Roman"/>
                <w:b/>
                <w:sz w:val="28"/>
                <w:szCs w:val="28"/>
              </w:rPr>
              <w:t>Вклад юридических лиц</w:t>
            </w:r>
          </w:p>
        </w:tc>
      </w:tr>
      <w:tr w:rsidR="00614B0D" w14:paraId="4E1A67E5" w14:textId="77777777" w:rsidTr="00614B0D">
        <w:tc>
          <w:tcPr>
            <w:tcW w:w="524" w:type="dxa"/>
          </w:tcPr>
          <w:p w14:paraId="0C835E27" w14:textId="260EB029" w:rsidR="00614B0D" w:rsidRDefault="00D9780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53" w:type="dxa"/>
          </w:tcPr>
          <w:p w14:paraId="26BFAD13" w14:textId="2485BEE4" w:rsidR="00614B0D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5" w:type="dxa"/>
          </w:tcPr>
          <w:p w14:paraId="225F8081" w14:textId="2D623DCD" w:rsidR="00614B0D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14:paraId="44D19D18" w14:textId="2CE9A1EA" w:rsidR="00614B0D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14:paraId="38847F74" w14:textId="721475C0" w:rsidR="00614B0D" w:rsidRPr="00DC57FD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2AF" w14:paraId="27A8A7F0" w14:textId="77777777" w:rsidTr="00614B0D">
        <w:tc>
          <w:tcPr>
            <w:tcW w:w="9137" w:type="dxa"/>
            <w:gridSpan w:val="5"/>
          </w:tcPr>
          <w:p w14:paraId="6610A577" w14:textId="77777777" w:rsidR="003A02AF" w:rsidRPr="00DC57FD" w:rsidRDefault="00614B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7FD">
              <w:rPr>
                <w:rFonts w:ascii="Times New Roman" w:hAnsi="Times New Roman" w:cs="Times New Roman"/>
                <w:b/>
                <w:sz w:val="28"/>
                <w:szCs w:val="28"/>
              </w:rPr>
              <w:t>Вклад общественных организаций</w:t>
            </w:r>
          </w:p>
        </w:tc>
      </w:tr>
      <w:tr w:rsidR="00614B0D" w14:paraId="787F63FB" w14:textId="77777777" w:rsidTr="00614B0D">
        <w:tc>
          <w:tcPr>
            <w:tcW w:w="524" w:type="dxa"/>
          </w:tcPr>
          <w:p w14:paraId="0C3F76A3" w14:textId="1CE9E42F" w:rsidR="00614B0D" w:rsidRDefault="001906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3" w:type="dxa"/>
          </w:tcPr>
          <w:p w14:paraId="79B6F386" w14:textId="77777777" w:rsidR="00614B0D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5" w:type="dxa"/>
          </w:tcPr>
          <w:p w14:paraId="7AA9513D" w14:textId="77777777" w:rsidR="00614B0D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14:paraId="4C9E9136" w14:textId="77777777" w:rsidR="00614B0D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14:paraId="7A35AECA" w14:textId="77777777" w:rsidR="00614B0D" w:rsidRPr="00DC57FD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B0D" w14:paraId="0D8F9A8D" w14:textId="77777777" w:rsidTr="00614B0D">
        <w:tc>
          <w:tcPr>
            <w:tcW w:w="2777" w:type="dxa"/>
            <w:gridSpan w:val="2"/>
          </w:tcPr>
          <w:p w14:paraId="4A2B83E7" w14:textId="77777777" w:rsidR="00614B0D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DC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3035" w:type="dxa"/>
          </w:tcPr>
          <w:p w14:paraId="0270082B" w14:textId="77777777" w:rsidR="00614B0D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14:paraId="1EF60588" w14:textId="77777777" w:rsidR="00614B0D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14:paraId="5F3EF6D1" w14:textId="77777777" w:rsidR="00614B0D" w:rsidRPr="00DC57FD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928D8E8" w14:textId="77777777" w:rsidR="003A02AF" w:rsidRDefault="003A02AF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0F161347" w14:textId="77777777" w:rsidR="003A02AF" w:rsidRDefault="00614B0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 группа:</w:t>
      </w:r>
    </w:p>
    <w:p w14:paraId="5CEE39D9" w14:textId="77777777" w:rsidR="003A02AF" w:rsidRDefault="003A02AF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24"/>
        <w:tblW w:w="0" w:type="auto"/>
        <w:tblInd w:w="108" w:type="dxa"/>
        <w:tblLook w:val="04A0" w:firstRow="1" w:lastRow="0" w:firstColumn="1" w:lastColumn="0" w:noHBand="0" w:noVBand="1"/>
      </w:tblPr>
      <w:tblGrid>
        <w:gridCol w:w="6378"/>
        <w:gridCol w:w="3083"/>
      </w:tblGrid>
      <w:tr w:rsidR="00077C24" w14:paraId="13C2DEFD" w14:textId="77777777">
        <w:tc>
          <w:tcPr>
            <w:tcW w:w="6378" w:type="dxa"/>
          </w:tcPr>
          <w:p w14:paraId="3A2E165F" w14:textId="77777777" w:rsidR="00077C24" w:rsidRDefault="00077C24" w:rsidP="00077C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населения, проголосовавших за Проект, чел.</w:t>
            </w:r>
            <w:r>
              <w:rPr>
                <w:rStyle w:val="af0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3083" w:type="dxa"/>
          </w:tcPr>
          <w:p w14:paraId="151CFA81" w14:textId="77777777" w:rsidR="00077C24" w:rsidRDefault="00077C24" w:rsidP="00077C2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E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Больше 30% от населенного пункта – в протоколе</w:t>
            </w:r>
          </w:p>
        </w:tc>
      </w:tr>
      <w:tr w:rsidR="00077C24" w14:paraId="49BFE3DF" w14:textId="77777777">
        <w:tc>
          <w:tcPr>
            <w:tcW w:w="6378" w:type="dxa"/>
          </w:tcPr>
          <w:p w14:paraId="35F14543" w14:textId="77777777" w:rsidR="00077C24" w:rsidRDefault="00077C24" w:rsidP="00077C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сельского населения, подтвердившего участие в реализации Проекта, человек</w:t>
            </w:r>
            <w:r>
              <w:rPr>
                <w:rStyle w:val="af0"/>
                <w:rFonts w:ascii="Times New Roman" w:hAnsi="Times New Roman" w:cs="Times New Roman"/>
                <w:sz w:val="28"/>
                <w:szCs w:val="28"/>
              </w:rPr>
              <w:footnoteReference w:id="13"/>
            </w:r>
          </w:p>
        </w:tc>
        <w:tc>
          <w:tcPr>
            <w:tcW w:w="3083" w:type="dxa"/>
          </w:tcPr>
          <w:p w14:paraId="03FADB68" w14:textId="77777777" w:rsidR="00077C24" w:rsidRPr="00AB13F0" w:rsidRDefault="00077C24" w:rsidP="00077C2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77C24">
              <w:rPr>
                <w:rFonts w:ascii="Times New Roman" w:hAnsi="Times New Roman" w:cs="Times New Roman"/>
                <w:b/>
                <w:sz w:val="28"/>
                <w:szCs w:val="28"/>
              </w:rPr>
              <w:t>Гарантийное письмо</w:t>
            </w:r>
          </w:p>
        </w:tc>
      </w:tr>
      <w:tr w:rsidR="007329D4" w14:paraId="7D7A9451" w14:textId="77777777">
        <w:tc>
          <w:tcPr>
            <w:tcW w:w="6378" w:type="dxa"/>
          </w:tcPr>
          <w:p w14:paraId="6195B99A" w14:textId="77777777" w:rsidR="007329D4" w:rsidRDefault="007329D4" w:rsidP="007329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выгодоприобретателей, чел.</w:t>
            </w:r>
            <w:r>
              <w:rPr>
                <w:rStyle w:val="af0"/>
                <w:rFonts w:ascii="Times New Roman" w:hAnsi="Times New Roman" w:cs="Times New Roman"/>
                <w:sz w:val="28"/>
                <w:szCs w:val="28"/>
              </w:rPr>
              <w:footnoteReference w:id="14"/>
            </w:r>
          </w:p>
        </w:tc>
        <w:tc>
          <w:tcPr>
            <w:tcW w:w="3083" w:type="dxa"/>
          </w:tcPr>
          <w:p w14:paraId="47FE2FBF" w14:textId="1379E8AC" w:rsidR="007329D4" w:rsidRPr="00AB13F0" w:rsidRDefault="007329D4" w:rsidP="007329D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335</w:t>
            </w:r>
          </w:p>
        </w:tc>
      </w:tr>
      <w:tr w:rsidR="007329D4" w14:paraId="3724DE60" w14:textId="77777777">
        <w:tc>
          <w:tcPr>
            <w:tcW w:w="6378" w:type="dxa"/>
          </w:tcPr>
          <w:p w14:paraId="6298D0C6" w14:textId="77777777" w:rsidR="007329D4" w:rsidRDefault="007329D4" w:rsidP="007329D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083" w:type="dxa"/>
          </w:tcPr>
          <w:p w14:paraId="1B8E24C2" w14:textId="77777777" w:rsidR="007329D4" w:rsidRPr="00AB13F0" w:rsidRDefault="007329D4" w:rsidP="007329D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7329D4" w14:paraId="0ADE9955" w14:textId="77777777">
        <w:tc>
          <w:tcPr>
            <w:tcW w:w="6378" w:type="dxa"/>
          </w:tcPr>
          <w:p w14:paraId="1C73CFAF" w14:textId="77777777" w:rsidR="007329D4" w:rsidRDefault="007329D4" w:rsidP="007329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 до 35 лет, чел.</w:t>
            </w:r>
          </w:p>
        </w:tc>
        <w:tc>
          <w:tcPr>
            <w:tcW w:w="3083" w:type="dxa"/>
          </w:tcPr>
          <w:p w14:paraId="21F33901" w14:textId="46DFCC4D" w:rsidR="007329D4" w:rsidRPr="00AB13F0" w:rsidRDefault="007329D4" w:rsidP="007329D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204</w:t>
            </w:r>
          </w:p>
        </w:tc>
      </w:tr>
      <w:tr w:rsidR="007329D4" w14:paraId="090EDA31" w14:textId="77777777" w:rsidTr="00AB13F0">
        <w:trPr>
          <w:trHeight w:val="70"/>
        </w:trPr>
        <w:tc>
          <w:tcPr>
            <w:tcW w:w="6378" w:type="dxa"/>
          </w:tcPr>
          <w:p w14:paraId="18AD0DAD" w14:textId="77777777" w:rsidR="007329D4" w:rsidRDefault="007329D4" w:rsidP="007329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маломобильная группа, чел.</w:t>
            </w:r>
          </w:p>
        </w:tc>
        <w:tc>
          <w:tcPr>
            <w:tcW w:w="3083" w:type="dxa"/>
          </w:tcPr>
          <w:p w14:paraId="41F25760" w14:textId="12AD7A32" w:rsidR="007329D4" w:rsidRPr="00AB13F0" w:rsidRDefault="007329D4" w:rsidP="007329D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</w:t>
            </w:r>
          </w:p>
        </w:tc>
      </w:tr>
    </w:tbl>
    <w:p w14:paraId="19D534E3" w14:textId="77777777" w:rsidR="003A02AF" w:rsidRDefault="003A02AF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35AACF4" w14:textId="77777777" w:rsidR="003A02AF" w:rsidRDefault="00614B0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проекта</w:t>
      </w:r>
      <w:r>
        <w:rPr>
          <w:rStyle w:val="af0"/>
          <w:rFonts w:ascii="Times New Roman" w:hAnsi="Times New Roman" w:cs="Times New Roman"/>
          <w:b/>
          <w:sz w:val="28"/>
          <w:szCs w:val="28"/>
        </w:rPr>
        <w:footnoteReference w:id="15"/>
      </w:r>
    </w:p>
    <w:p w14:paraId="68A9C0DD" w14:textId="77777777" w:rsidR="003A02AF" w:rsidRDefault="003A02AF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358CF47" w14:textId="77777777" w:rsidR="003A02AF" w:rsidRDefault="00614B0D" w:rsidP="00DF1D21">
      <w:pPr>
        <w:pStyle w:val="af7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Проекта, описание проблемы, на решение которой направлен Проект по благоустройству с приложением эскизного Проекта размещения элементов благоустройства (карта-схема расположения объектов благоустройства в населенном пункте), сценарии использования объектов Проекта.</w:t>
      </w:r>
    </w:p>
    <w:p w14:paraId="1114AD57" w14:textId="77777777" w:rsidR="00DF1D21" w:rsidRPr="00DF1D21" w:rsidRDefault="00DF1D21" w:rsidP="00DF1D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1D21">
        <w:rPr>
          <w:rFonts w:ascii="Times New Roman" w:hAnsi="Times New Roman" w:cs="Times New Roman"/>
          <w:sz w:val="28"/>
          <w:szCs w:val="28"/>
        </w:rPr>
        <w:t>Одним из основных направлений деятельности органов местного самоуправления поселений, в соответствии с требованиями Федерального закона № 131-ФЗ «Об общих принципах организации местного самоуправления в Российской Федерации», является решение вопросов благоустройства территории, комплексное развитие сельской территории.</w:t>
      </w:r>
    </w:p>
    <w:p w14:paraId="614A8E36" w14:textId="77777777" w:rsidR="00DF1D21" w:rsidRDefault="00DF1D21" w:rsidP="00DF1D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1D21">
        <w:rPr>
          <w:rFonts w:ascii="Times New Roman" w:hAnsi="Times New Roman" w:cs="Times New Roman"/>
          <w:sz w:val="28"/>
          <w:szCs w:val="28"/>
        </w:rPr>
        <w:t>Важным этапом</w:t>
      </w:r>
      <w:r w:rsidR="00F55AE4">
        <w:rPr>
          <w:rFonts w:ascii="Times New Roman" w:hAnsi="Times New Roman" w:cs="Times New Roman"/>
          <w:sz w:val="28"/>
          <w:szCs w:val="28"/>
        </w:rPr>
        <w:t xml:space="preserve"> этого процесса</w:t>
      </w:r>
      <w:r w:rsidR="00370EA9">
        <w:rPr>
          <w:rFonts w:ascii="Times New Roman" w:hAnsi="Times New Roman" w:cs="Times New Roman"/>
          <w:sz w:val="28"/>
          <w:szCs w:val="28"/>
        </w:rPr>
        <w:t xml:space="preserve"> является реализация проектов</w:t>
      </w:r>
      <w:r w:rsidRPr="00DF1D21">
        <w:rPr>
          <w:rFonts w:ascii="Times New Roman" w:hAnsi="Times New Roman" w:cs="Times New Roman"/>
          <w:sz w:val="28"/>
          <w:szCs w:val="28"/>
        </w:rPr>
        <w:t xml:space="preserve"> по благоустройству общественных прос</w:t>
      </w:r>
      <w:r w:rsidR="00370EA9">
        <w:rPr>
          <w:rFonts w:ascii="Times New Roman" w:hAnsi="Times New Roman" w:cs="Times New Roman"/>
          <w:sz w:val="28"/>
          <w:szCs w:val="28"/>
        </w:rPr>
        <w:t>транств на сельских территориях с</w:t>
      </w:r>
      <w:r w:rsidRPr="00DF1D21">
        <w:rPr>
          <w:rFonts w:ascii="Times New Roman" w:hAnsi="Times New Roman" w:cs="Times New Roman"/>
          <w:sz w:val="28"/>
          <w:szCs w:val="28"/>
        </w:rPr>
        <w:t xml:space="preserve"> </w:t>
      </w:r>
      <w:r w:rsidR="00370EA9">
        <w:rPr>
          <w:rFonts w:ascii="Times New Roman" w:hAnsi="Times New Roman" w:cs="Times New Roman"/>
          <w:sz w:val="28"/>
          <w:szCs w:val="28"/>
        </w:rPr>
        <w:t>проработкой</w:t>
      </w:r>
      <w:r w:rsidR="00F55AE4">
        <w:rPr>
          <w:rFonts w:ascii="Times New Roman" w:hAnsi="Times New Roman" w:cs="Times New Roman"/>
          <w:sz w:val="28"/>
          <w:szCs w:val="28"/>
        </w:rPr>
        <w:t xml:space="preserve"> стратегического понимания развития территорий в границах поселения, оценка уровня </w:t>
      </w:r>
      <w:r w:rsidRPr="00DF1D21">
        <w:rPr>
          <w:rFonts w:ascii="Times New Roman" w:hAnsi="Times New Roman" w:cs="Times New Roman"/>
          <w:sz w:val="28"/>
          <w:szCs w:val="28"/>
        </w:rPr>
        <w:t xml:space="preserve">благоустройства территории поселения, определение наиболее проблемных мест, определение приоритетных направлений развития территории поселения в целях создания </w:t>
      </w:r>
      <w:r w:rsidR="00F55AE4">
        <w:rPr>
          <w:rFonts w:ascii="Times New Roman" w:hAnsi="Times New Roman" w:cs="Times New Roman"/>
          <w:sz w:val="28"/>
          <w:szCs w:val="28"/>
        </w:rPr>
        <w:t xml:space="preserve">комфортной, безопасной </w:t>
      </w:r>
      <w:r w:rsidRPr="00DF1D21">
        <w:rPr>
          <w:rFonts w:ascii="Times New Roman" w:hAnsi="Times New Roman" w:cs="Times New Roman"/>
          <w:sz w:val="28"/>
          <w:szCs w:val="28"/>
        </w:rPr>
        <w:t>и современной для проживания людей среды.</w:t>
      </w:r>
    </w:p>
    <w:p w14:paraId="043EA2E2" w14:textId="77777777" w:rsidR="002B425D" w:rsidRDefault="00370EA9" w:rsidP="00370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31989">
        <w:rPr>
          <w:rFonts w:ascii="Times New Roman" w:hAnsi="Times New Roman" w:cs="Times New Roman"/>
          <w:sz w:val="28"/>
          <w:szCs w:val="28"/>
        </w:rPr>
        <w:t xml:space="preserve">а основании этого, </w:t>
      </w:r>
      <w:r w:rsidR="002B425D">
        <w:rPr>
          <w:rFonts w:ascii="Times New Roman" w:hAnsi="Times New Roman" w:cs="Times New Roman"/>
          <w:sz w:val="28"/>
          <w:szCs w:val="28"/>
        </w:rPr>
        <w:t>территория</w:t>
      </w:r>
      <w:r w:rsidR="00077C24">
        <w:rPr>
          <w:rFonts w:ascii="Times New Roman" w:hAnsi="Times New Roman" w:cs="Times New Roman"/>
          <w:sz w:val="28"/>
          <w:szCs w:val="28"/>
        </w:rPr>
        <w:t xml:space="preserve"> уже частично занята благоустройством и</w:t>
      </w:r>
      <w:r w:rsidR="00431989">
        <w:rPr>
          <w:rFonts w:ascii="Times New Roman" w:hAnsi="Times New Roman" w:cs="Times New Roman"/>
          <w:sz w:val="28"/>
          <w:szCs w:val="28"/>
        </w:rPr>
        <w:t xml:space="preserve"> </w:t>
      </w:r>
      <w:r w:rsidR="00AB13F0">
        <w:rPr>
          <w:rFonts w:ascii="Times New Roman" w:hAnsi="Times New Roman" w:cs="Times New Roman"/>
          <w:sz w:val="28"/>
          <w:szCs w:val="28"/>
        </w:rPr>
        <w:t xml:space="preserve">расположенная у зданий школы, детского сада и администрации поселения имеет потенциал для </w:t>
      </w:r>
      <w:r w:rsidR="002B425D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AB13F0">
        <w:rPr>
          <w:rFonts w:ascii="Times New Roman" w:hAnsi="Times New Roman" w:cs="Times New Roman"/>
          <w:sz w:val="28"/>
          <w:szCs w:val="28"/>
        </w:rPr>
        <w:t xml:space="preserve">одного из центров притяжения местных жителей. </w:t>
      </w:r>
    </w:p>
    <w:p w14:paraId="71FB75D7" w14:textId="77777777" w:rsidR="00AB13F0" w:rsidRDefault="002B425D" w:rsidP="00370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Удобное расположение в административном центре поселения, а также транзитное назначение в данный период времени между школьным и дошкольным учреждениями делает эту территорию притягательной для детей и их родителей.</w:t>
      </w:r>
    </w:p>
    <w:p w14:paraId="56E4ACB8" w14:textId="77777777" w:rsidR="002B425D" w:rsidRPr="00E17CB2" w:rsidRDefault="002B425D" w:rsidP="002B42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Стоит отметить, что рядом с территорией реализации проекта находятся сцена для проведения мероприятий и 2 детских игровых комплекса. Поэтому упор в проекте будет сделан на времяпровождения подростковых и взрослых групп населения. </w:t>
      </w:r>
    </w:p>
    <w:p w14:paraId="1DC2F32D" w14:textId="77777777" w:rsidR="00522077" w:rsidRPr="002B425D" w:rsidRDefault="00DF1D21" w:rsidP="002B425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D21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14:paraId="5AF7C124" w14:textId="77777777" w:rsidR="00DF1D21" w:rsidRDefault="00DF1D21" w:rsidP="00DF1D21">
      <w:pPr>
        <w:pStyle w:val="af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1D21">
        <w:rPr>
          <w:rFonts w:ascii="Times New Roman" w:hAnsi="Times New Roman" w:cs="Times New Roman"/>
          <w:sz w:val="28"/>
          <w:szCs w:val="28"/>
        </w:rPr>
        <w:t xml:space="preserve">- организовать общественное пространство </w:t>
      </w:r>
      <w:r w:rsidR="00F55AE4">
        <w:rPr>
          <w:rFonts w:ascii="Times New Roman" w:hAnsi="Times New Roman" w:cs="Times New Roman"/>
          <w:sz w:val="28"/>
          <w:szCs w:val="28"/>
        </w:rPr>
        <w:t>в поселении</w:t>
      </w:r>
      <w:r w:rsidRPr="00DF1D21">
        <w:rPr>
          <w:rFonts w:ascii="Times New Roman" w:hAnsi="Times New Roman" w:cs="Times New Roman"/>
          <w:sz w:val="28"/>
          <w:szCs w:val="28"/>
        </w:rPr>
        <w:t xml:space="preserve">, ориентированное на улучшение качества среды, </w:t>
      </w:r>
      <w:r w:rsidR="00F55AE4">
        <w:rPr>
          <w:rFonts w:ascii="Times New Roman" w:hAnsi="Times New Roman" w:cs="Times New Roman"/>
          <w:sz w:val="28"/>
          <w:szCs w:val="28"/>
        </w:rPr>
        <w:t xml:space="preserve">через благоустройство территории </w:t>
      </w:r>
      <w:r w:rsidR="002B425D">
        <w:rPr>
          <w:rFonts w:ascii="Times New Roman" w:hAnsi="Times New Roman" w:cs="Times New Roman"/>
          <w:sz w:val="28"/>
          <w:szCs w:val="28"/>
        </w:rPr>
        <w:t>в административном центре поселения</w:t>
      </w:r>
    </w:p>
    <w:p w14:paraId="6DB959F7" w14:textId="77777777" w:rsidR="00DF1D21" w:rsidRPr="00DF1D21" w:rsidRDefault="00DF1D21" w:rsidP="00DF1D21">
      <w:pPr>
        <w:pStyle w:val="af7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D21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14:paraId="7ABD5B67" w14:textId="77777777" w:rsidR="00DF1D21" w:rsidRPr="00DF1D21" w:rsidRDefault="00F55AE4" w:rsidP="00DF1D21">
      <w:pPr>
        <w:pStyle w:val="af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F1D21" w:rsidRPr="00DF1D21">
        <w:rPr>
          <w:rFonts w:ascii="Times New Roman" w:hAnsi="Times New Roman" w:cs="Times New Roman"/>
          <w:sz w:val="28"/>
          <w:szCs w:val="28"/>
        </w:rPr>
        <w:t xml:space="preserve">овышение уровня качества жизни населения; </w:t>
      </w:r>
    </w:p>
    <w:p w14:paraId="4D68763A" w14:textId="77777777" w:rsidR="00DF1D21" w:rsidRDefault="00F55AE4" w:rsidP="00DF1D21">
      <w:pPr>
        <w:pStyle w:val="af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F1D21" w:rsidRPr="00DF1D21">
        <w:rPr>
          <w:rFonts w:ascii="Times New Roman" w:hAnsi="Times New Roman" w:cs="Times New Roman"/>
          <w:sz w:val="28"/>
          <w:szCs w:val="28"/>
        </w:rPr>
        <w:t xml:space="preserve">оздание благоприятной </w:t>
      </w:r>
      <w:r w:rsidR="001F3328">
        <w:rPr>
          <w:rFonts w:ascii="Times New Roman" w:hAnsi="Times New Roman" w:cs="Times New Roman"/>
          <w:sz w:val="28"/>
          <w:szCs w:val="28"/>
        </w:rPr>
        <w:t>безопасной и эстетически привлекательной среды в поселении</w:t>
      </w:r>
      <w:r w:rsidR="00DF1D21" w:rsidRPr="00DF1D21">
        <w:rPr>
          <w:rFonts w:ascii="Times New Roman" w:hAnsi="Times New Roman" w:cs="Times New Roman"/>
          <w:sz w:val="28"/>
          <w:szCs w:val="28"/>
        </w:rPr>
        <w:t>;</w:t>
      </w:r>
    </w:p>
    <w:p w14:paraId="3B8C79FE" w14:textId="77777777" w:rsidR="001F3328" w:rsidRDefault="001F3328" w:rsidP="001F3328">
      <w:pPr>
        <w:pStyle w:val="af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поддержание в хорошем состоянии существующих объектов благоустройства на территории;</w:t>
      </w:r>
    </w:p>
    <w:p w14:paraId="1730E6D5" w14:textId="77777777" w:rsidR="001F3328" w:rsidRPr="00DF1D21" w:rsidRDefault="001F3328" w:rsidP="001F3328">
      <w:pPr>
        <w:pStyle w:val="af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возможностей для активного и интересного досуга жителей.</w:t>
      </w:r>
    </w:p>
    <w:p w14:paraId="4A143FE3" w14:textId="77777777" w:rsidR="001F3328" w:rsidRPr="00DF1D21" w:rsidRDefault="001F3328" w:rsidP="00DF1D21">
      <w:pPr>
        <w:pStyle w:val="af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5E3BE63" w14:textId="77777777" w:rsidR="000F7A53" w:rsidRDefault="000F7A53" w:rsidP="000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схода граждан был сформирован следующий запрос от жителей к благоустройству территории:  </w:t>
      </w:r>
    </w:p>
    <w:p w14:paraId="0D0B840E" w14:textId="77777777" w:rsidR="000F7A53" w:rsidRDefault="00077C24" w:rsidP="000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пешеходной путей</w:t>
      </w:r>
      <w:r w:rsidR="000F7A53" w:rsidRPr="000F7A53">
        <w:rPr>
          <w:rFonts w:ascii="Times New Roman" w:hAnsi="Times New Roman" w:cs="Times New Roman"/>
          <w:sz w:val="28"/>
          <w:szCs w:val="28"/>
        </w:rPr>
        <w:t>;</w:t>
      </w:r>
    </w:p>
    <w:p w14:paraId="0DD5C762" w14:textId="77777777" w:rsidR="00DE4C9A" w:rsidRPr="000F7A53" w:rsidRDefault="00DE4C9A" w:rsidP="000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зон отдыха;</w:t>
      </w:r>
    </w:p>
    <w:p w14:paraId="5D4EBA37" w14:textId="77777777" w:rsidR="000F7A53" w:rsidRPr="000F7A53" w:rsidRDefault="00077C24" w:rsidP="000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</w:t>
      </w:r>
      <w:r w:rsidR="000F7A53" w:rsidRPr="000F7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спортивных зон</w:t>
      </w:r>
      <w:r w:rsidR="00DE4C9A">
        <w:rPr>
          <w:rFonts w:ascii="Times New Roman" w:hAnsi="Times New Roman" w:cs="Times New Roman"/>
          <w:sz w:val="28"/>
          <w:szCs w:val="28"/>
        </w:rPr>
        <w:t>;</w:t>
      </w:r>
    </w:p>
    <w:p w14:paraId="304AB1FD" w14:textId="77777777" w:rsidR="000F7A53" w:rsidRPr="000F7A53" w:rsidRDefault="000F7A53" w:rsidP="000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53">
        <w:rPr>
          <w:rFonts w:ascii="Times New Roman" w:hAnsi="Times New Roman" w:cs="Times New Roman"/>
          <w:sz w:val="28"/>
          <w:szCs w:val="28"/>
        </w:rPr>
        <w:t>- ор</w:t>
      </w:r>
      <w:r w:rsidR="00077C24">
        <w:rPr>
          <w:rFonts w:ascii="Times New Roman" w:hAnsi="Times New Roman" w:cs="Times New Roman"/>
          <w:sz w:val="28"/>
          <w:szCs w:val="28"/>
        </w:rPr>
        <w:t>ганизация</w:t>
      </w:r>
      <w:r w:rsidR="00DE4C9A">
        <w:rPr>
          <w:rFonts w:ascii="Times New Roman" w:hAnsi="Times New Roman" w:cs="Times New Roman"/>
          <w:sz w:val="28"/>
          <w:szCs w:val="28"/>
        </w:rPr>
        <w:t xml:space="preserve"> освещения территории. </w:t>
      </w:r>
    </w:p>
    <w:p w14:paraId="3C9B00DD" w14:textId="77777777" w:rsidR="000F7A53" w:rsidRDefault="000F7A53" w:rsidP="000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7D02D7" w14:textId="77777777" w:rsidR="000F7A53" w:rsidRPr="00D63DF1" w:rsidRDefault="000F7A53" w:rsidP="00D63DF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DF1">
        <w:rPr>
          <w:rFonts w:ascii="Times New Roman" w:hAnsi="Times New Roman" w:cs="Times New Roman"/>
          <w:sz w:val="28"/>
          <w:szCs w:val="28"/>
        </w:rPr>
        <w:t>Все архитектурные и планировочные решений были подготовлены на основании данных запросов, являются экономически эффективными и обоснованными, так как территория становится доступной к круглогодичному использованию</w:t>
      </w:r>
      <w:r w:rsidR="00370EA9" w:rsidRPr="00D63DF1">
        <w:rPr>
          <w:rFonts w:ascii="Times New Roman" w:hAnsi="Times New Roman" w:cs="Times New Roman"/>
          <w:sz w:val="28"/>
          <w:szCs w:val="28"/>
        </w:rPr>
        <w:t>.</w:t>
      </w:r>
      <w:r w:rsidR="00D63DF1" w:rsidRPr="00D63DF1">
        <w:rPr>
          <w:rFonts w:ascii="Times New Roman" w:hAnsi="Times New Roman"/>
          <w:sz w:val="28"/>
          <w:szCs w:val="28"/>
        </w:rPr>
        <w:t xml:space="preserve"> Реализация данного проекта будет способствовать вовлечению широких масс местного населения, от молодежи до лиц пенсионного возраста, в решение вопросов местного значения, пробуждению активности населения. Появится место, где можно будет проводить культурные мероприятия для всех жителей деревни, в том числе место с историко-мемориальной функции что сегодня важно.</w:t>
      </w:r>
    </w:p>
    <w:p w14:paraId="53E2C2CD" w14:textId="77777777" w:rsidR="00370EA9" w:rsidRPr="000F7A53" w:rsidRDefault="00370EA9" w:rsidP="00370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58245D" w14:textId="77777777" w:rsidR="00DF1D21" w:rsidRPr="00DF1D21" w:rsidRDefault="00DF1D21" w:rsidP="00DF1D21">
      <w:pPr>
        <w:pStyle w:val="af7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F1D21">
        <w:rPr>
          <w:rFonts w:ascii="Times New Roman" w:hAnsi="Times New Roman" w:cs="Times New Roman"/>
          <w:b/>
          <w:sz w:val="28"/>
          <w:szCs w:val="28"/>
          <w:lang w:bidi="ru-RU"/>
        </w:rPr>
        <w:t>Сценарии использования объектов Проекта:</w:t>
      </w:r>
    </w:p>
    <w:p w14:paraId="7977E138" w14:textId="77777777" w:rsidR="009941A4" w:rsidRDefault="009941A4" w:rsidP="009941A4">
      <w:pPr>
        <w:pStyle w:val="af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ежедневный досуг,</w:t>
      </w:r>
    </w:p>
    <w:p w14:paraId="07080E98" w14:textId="77777777" w:rsidR="009941A4" w:rsidRPr="009941A4" w:rsidRDefault="009941A4" w:rsidP="009941A4">
      <w:pPr>
        <w:pStyle w:val="af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проведение спортивных мероприятий.</w:t>
      </w:r>
    </w:p>
    <w:p w14:paraId="5B248A66" w14:textId="77777777" w:rsidR="001F3328" w:rsidRPr="009941A4" w:rsidRDefault="009941A4" w:rsidP="009941A4">
      <w:pPr>
        <w:pStyle w:val="af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41A4">
        <w:rPr>
          <w:rFonts w:ascii="Times New Roman" w:hAnsi="Times New Roman" w:cs="Times New Roman"/>
          <w:sz w:val="28"/>
          <w:szCs w:val="28"/>
          <w:lang w:bidi="ru-RU"/>
        </w:rPr>
        <w:t>Устройство прогулочной дорожки в комбинированном покрытии и ее освещение дают возможность использовать парк для прогулок в темное время суток, что особенно важно в зимнее время года.</w:t>
      </w:r>
    </w:p>
    <w:p w14:paraId="23DE5934" w14:textId="77777777" w:rsidR="00F55AE4" w:rsidRPr="00DF1D21" w:rsidRDefault="00F55AE4" w:rsidP="00F55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78DD">
        <w:rPr>
          <w:rFonts w:ascii="Times New Roman" w:hAnsi="Times New Roman" w:cs="Times New Roman"/>
          <w:sz w:val="28"/>
          <w:szCs w:val="28"/>
        </w:rPr>
        <w:t>Озеленение территории пешеходной зоны отдыха выполняет санитарно-защитную и эстетическую функции. Размещение деревьев и кустарников на территории озеленения пешеходной зоны осуществляется с учетом биологических особенностей их роста, развития, возрастной изменчивости, а также необходимости обеспечения соответствующей площади питания, объема воздушной среды и притока солнечной радиации.</w:t>
      </w:r>
    </w:p>
    <w:p w14:paraId="2410D3D1" w14:textId="77777777" w:rsidR="00F55AE4" w:rsidRPr="00B639F1" w:rsidRDefault="00F55AE4" w:rsidP="00DF1D21">
      <w:pPr>
        <w:pStyle w:val="af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9ACE0C" w14:textId="77777777" w:rsidR="00DF1D21" w:rsidRDefault="00614B0D" w:rsidP="00DF1D21">
      <w:pPr>
        <w:pStyle w:val="af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решений по благоустройству территории: проект благоустройства, утвержденный уполномоченным лицом органа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самоуправления, включающий описание текущего состояния территории или объекта благоустройства, фотофиксацию; описание мероприятий по благоустройству (в том числе выполненных за счет внебюджетных источников); ситуационную схему в масштабе поселения, схему градостроительного анализа территории, схемы плана благоустройства с указанием границ благоустройства, площади благоустройства, основных показателей и решений; визуализация решений (примеры элементов) по благоустройству (далее - проект благоустройства территории), являющегося неотъемлемой частью настоящего Паспорта.</w:t>
      </w:r>
    </w:p>
    <w:p w14:paraId="31DF6306" w14:textId="599D1FEF" w:rsidR="001F3328" w:rsidRDefault="001F3328" w:rsidP="00DF1D2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E80">
        <w:rPr>
          <w:rFonts w:ascii="Times New Roman" w:hAnsi="Times New Roman" w:cs="Times New Roman"/>
          <w:sz w:val="28"/>
          <w:szCs w:val="28"/>
        </w:rPr>
        <w:t>Проект благоустройства «</w:t>
      </w:r>
      <w:r w:rsidR="00556E80" w:rsidRPr="00556E80">
        <w:rPr>
          <w:rFonts w:ascii="Times New Roman" w:hAnsi="Times New Roman" w:cs="Times New Roman"/>
          <w:sz w:val="28"/>
          <w:szCs w:val="28"/>
        </w:rPr>
        <w:t>Концептуальные решения по благоустройству территории, расположенной на участке с кадастровым номером</w:t>
      </w:r>
      <w:r w:rsidR="00E875B1">
        <w:rPr>
          <w:rFonts w:ascii="Times New Roman" w:hAnsi="Times New Roman" w:cs="Times New Roman"/>
          <w:sz w:val="28"/>
          <w:szCs w:val="28"/>
        </w:rPr>
        <w:t xml:space="preserve"> </w:t>
      </w:r>
      <w:r w:rsidR="00E875B1" w:rsidRPr="00E875B1">
        <w:rPr>
          <w:rFonts w:ascii="Times New Roman" w:hAnsi="Times New Roman" w:cs="Times New Roman"/>
          <w:sz w:val="28"/>
          <w:szCs w:val="28"/>
        </w:rPr>
        <w:t>85:01:080101:716</w:t>
      </w:r>
      <w:r w:rsidR="00556E80" w:rsidRPr="00556E80">
        <w:rPr>
          <w:rFonts w:ascii="Times New Roman" w:hAnsi="Times New Roman" w:cs="Times New Roman"/>
          <w:sz w:val="28"/>
          <w:szCs w:val="28"/>
        </w:rPr>
        <w:t xml:space="preserve">. Этап </w:t>
      </w:r>
      <w:r w:rsidR="00C95534">
        <w:rPr>
          <w:rFonts w:ascii="Times New Roman" w:hAnsi="Times New Roman" w:cs="Times New Roman"/>
          <w:sz w:val="28"/>
          <w:szCs w:val="28"/>
        </w:rPr>
        <w:t>3</w:t>
      </w:r>
      <w:r w:rsidRPr="00556E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утвержден </w:t>
      </w:r>
      <w:bookmarkStart w:id="0" w:name="_GoBack"/>
      <w:bookmarkEnd w:id="0"/>
      <w:r w:rsidRPr="009A5F41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556E80" w:rsidRPr="009A5F41">
        <w:rPr>
          <w:rFonts w:ascii="Times New Roman" w:hAnsi="Times New Roman" w:cs="Times New Roman"/>
          <w:sz w:val="28"/>
          <w:szCs w:val="28"/>
        </w:rPr>
        <w:t xml:space="preserve">от </w:t>
      </w:r>
      <w:r w:rsidR="009A5F41" w:rsidRPr="009A5F41">
        <w:rPr>
          <w:rFonts w:ascii="Times New Roman" w:hAnsi="Times New Roman" w:cs="Times New Roman"/>
          <w:sz w:val="28"/>
          <w:szCs w:val="28"/>
        </w:rPr>
        <w:t>05</w:t>
      </w:r>
      <w:r w:rsidR="00556E80" w:rsidRPr="009A5F41">
        <w:rPr>
          <w:rFonts w:ascii="Times New Roman" w:hAnsi="Times New Roman" w:cs="Times New Roman"/>
          <w:sz w:val="28"/>
          <w:szCs w:val="28"/>
        </w:rPr>
        <w:t>.04.202</w:t>
      </w:r>
      <w:r w:rsidR="009A5F41" w:rsidRPr="009A5F41">
        <w:rPr>
          <w:rFonts w:ascii="Times New Roman" w:hAnsi="Times New Roman" w:cs="Times New Roman"/>
          <w:sz w:val="28"/>
          <w:szCs w:val="28"/>
        </w:rPr>
        <w:t>4 №23</w:t>
      </w:r>
    </w:p>
    <w:p w14:paraId="61E6ADA7" w14:textId="77777777" w:rsidR="003A2D8B" w:rsidRDefault="003A2D8B" w:rsidP="003A2D8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включает в себя описание текущего состояния территории, фотофиксацию; описание мероприятий по благоустройству; ситуационную схему, схему градостроительного анализа территории, схемы плана благоустройства; визуализацию решений по благоустройству.</w:t>
      </w:r>
    </w:p>
    <w:p w14:paraId="69A0BCA7" w14:textId="4D445390" w:rsidR="00370EA9" w:rsidRPr="00976FF6" w:rsidRDefault="00370EA9" w:rsidP="00370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6FF6">
        <w:rPr>
          <w:rFonts w:ascii="Times New Roman" w:hAnsi="Times New Roman" w:cs="Times New Roman"/>
          <w:sz w:val="28"/>
          <w:szCs w:val="28"/>
        </w:rPr>
        <w:t>Подготовлен</w:t>
      </w:r>
      <w:r w:rsidR="009941A4">
        <w:rPr>
          <w:rFonts w:ascii="Times New Roman" w:hAnsi="Times New Roman" w:cs="Times New Roman"/>
          <w:sz w:val="28"/>
          <w:szCs w:val="28"/>
        </w:rPr>
        <w:t xml:space="preserve"> полный проект благоустройства</w:t>
      </w:r>
      <w:r w:rsidR="009941A4" w:rsidRPr="009941A4">
        <w:t xml:space="preserve"> </w:t>
      </w:r>
      <w:r w:rsidR="009941A4">
        <w:rPr>
          <w:rFonts w:ascii="Times New Roman" w:hAnsi="Times New Roman" w:cs="Times New Roman"/>
          <w:sz w:val="28"/>
          <w:szCs w:val="28"/>
        </w:rPr>
        <w:t>участка</w:t>
      </w:r>
      <w:r w:rsidR="009941A4" w:rsidRPr="009941A4">
        <w:rPr>
          <w:rFonts w:ascii="Times New Roman" w:hAnsi="Times New Roman" w:cs="Times New Roman"/>
          <w:sz w:val="28"/>
          <w:szCs w:val="28"/>
        </w:rPr>
        <w:t xml:space="preserve"> с кадастровым номером 85:01:080101:716</w:t>
      </w:r>
      <w:r w:rsidRPr="00976FF6">
        <w:rPr>
          <w:rFonts w:ascii="Times New Roman" w:hAnsi="Times New Roman" w:cs="Times New Roman"/>
          <w:sz w:val="28"/>
          <w:szCs w:val="28"/>
        </w:rPr>
        <w:t xml:space="preserve"> в рамках первого этапа проекта благоустройства территории планируется выполнить следующие виды работ: </w:t>
      </w:r>
    </w:p>
    <w:p w14:paraId="56723C77" w14:textId="77777777" w:rsidR="00976FF6" w:rsidRPr="00976FF6" w:rsidRDefault="00370EA9" w:rsidP="00E87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6FF6">
        <w:rPr>
          <w:rFonts w:ascii="Times New Roman" w:hAnsi="Times New Roman" w:cs="Times New Roman"/>
          <w:sz w:val="28"/>
          <w:szCs w:val="28"/>
        </w:rPr>
        <w:t xml:space="preserve">- </w:t>
      </w:r>
      <w:r w:rsidR="00E875B1">
        <w:rPr>
          <w:rFonts w:ascii="Times New Roman" w:hAnsi="Times New Roman" w:cs="Times New Roman"/>
          <w:sz w:val="28"/>
          <w:szCs w:val="28"/>
        </w:rPr>
        <w:t>установка освещения,</w:t>
      </w:r>
    </w:p>
    <w:p w14:paraId="7FE993A7" w14:textId="571D0439" w:rsidR="00370EA9" w:rsidRPr="0093729F" w:rsidRDefault="00370EA9" w:rsidP="006C66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6FF6">
        <w:rPr>
          <w:rFonts w:ascii="Times New Roman" w:hAnsi="Times New Roman" w:cs="Times New Roman"/>
          <w:sz w:val="28"/>
          <w:szCs w:val="28"/>
        </w:rPr>
        <w:t>-</w:t>
      </w:r>
      <w:r w:rsidR="006D399E">
        <w:rPr>
          <w:rFonts w:ascii="Times New Roman" w:hAnsi="Times New Roman" w:cs="Times New Roman"/>
          <w:sz w:val="28"/>
          <w:szCs w:val="28"/>
        </w:rPr>
        <w:t xml:space="preserve"> озеленение территории</w:t>
      </w:r>
      <w:r w:rsidR="006C66A2">
        <w:rPr>
          <w:rFonts w:ascii="Times New Roman" w:hAnsi="Times New Roman" w:cs="Times New Roman"/>
          <w:sz w:val="28"/>
          <w:szCs w:val="28"/>
        </w:rPr>
        <w:t>.</w:t>
      </w:r>
    </w:p>
    <w:p w14:paraId="3ED2657B" w14:textId="77777777" w:rsidR="00DF1D21" w:rsidRPr="00DF1D21" w:rsidRDefault="00DF1D21" w:rsidP="00DF1D21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88BE43F" w14:textId="77777777" w:rsidR="009B2EFB" w:rsidRPr="00E875B1" w:rsidRDefault="00614B0D" w:rsidP="00E875B1">
      <w:pPr>
        <w:pStyle w:val="af7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мероприятий подпрограммы «Комплексное развитие сельских территорий» на 2020 </w:t>
      </w:r>
      <w:r w:rsidR="00DC57FD" w:rsidRPr="00DC57FD">
        <w:rPr>
          <w:rFonts w:ascii="Times New Roman" w:hAnsi="Times New Roman" w:cs="Times New Roman"/>
          <w:sz w:val="28"/>
          <w:szCs w:val="28"/>
        </w:rPr>
        <w:t xml:space="preserve">— </w:t>
      </w:r>
      <w:r w:rsidRPr="00DC57FD">
        <w:rPr>
          <w:rFonts w:ascii="Times New Roman" w:hAnsi="Times New Roman" w:cs="Times New Roman"/>
          <w:sz w:val="28"/>
          <w:szCs w:val="28"/>
        </w:rPr>
        <w:t>2022 годы государственной программы Иркутской области «Развитие сельского хозяйства и регулирование рынков  сельскохозяйственной прод</w:t>
      </w:r>
      <w:r w:rsidR="00DC57FD" w:rsidRPr="00DC57FD">
        <w:rPr>
          <w:rFonts w:ascii="Times New Roman" w:hAnsi="Times New Roman" w:cs="Times New Roman"/>
          <w:sz w:val="28"/>
          <w:szCs w:val="28"/>
        </w:rPr>
        <w:t xml:space="preserve">укции, сырья и продовольствия»  </w:t>
      </w:r>
      <w:r w:rsidRPr="00DC57FD">
        <w:rPr>
          <w:rFonts w:ascii="Times New Roman" w:hAnsi="Times New Roman" w:cs="Times New Roman"/>
          <w:sz w:val="28"/>
          <w:szCs w:val="28"/>
        </w:rPr>
        <w:t xml:space="preserve">на 2019 — 2025 годы, утвержденной постановлением Правительства Иркутской области </w:t>
      </w:r>
      <w:r w:rsidR="00DC57FD">
        <w:rPr>
          <w:rFonts w:ascii="Times New Roman" w:hAnsi="Times New Roman" w:cs="Times New Roman"/>
          <w:sz w:val="28"/>
          <w:szCs w:val="28"/>
        </w:rPr>
        <w:br/>
      </w:r>
      <w:r w:rsidRPr="00DC57FD">
        <w:rPr>
          <w:rFonts w:ascii="Times New Roman" w:hAnsi="Times New Roman" w:cs="Times New Roman"/>
          <w:sz w:val="28"/>
          <w:szCs w:val="28"/>
        </w:rPr>
        <w:t>от 26 октября 2018 года № 772-пп и (или) мероприятия государственной программы «Комплексное развитие сельских территорий» на 2023 — 2028 годы,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Иркутской области</w:t>
      </w:r>
      <w:r w:rsidR="00DC57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15 ноября 2022 года № 882-пп, и (или) мероприятия других программ Российской Федерации, субъектов Российской Федерации или  муниципальных программ, мероприятия которых реализуются в году проведения конкурсного отбора, либо реализованы в каком-либо из двух лет, предшествующих году проведения конкурсного отбора на территории реализации Проекта и взаимосвязаны с ним.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16"/>
      </w:r>
    </w:p>
    <w:p w14:paraId="19C00015" w14:textId="77777777" w:rsidR="000F7A53" w:rsidRPr="00072A36" w:rsidRDefault="009941A4" w:rsidP="000F7A53">
      <w:pPr>
        <w:pStyle w:val="af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41A4">
        <w:rPr>
          <w:rFonts w:ascii="Times New Roman" w:hAnsi="Times New Roman" w:cs="Times New Roman"/>
          <w:sz w:val="28"/>
          <w:szCs w:val="28"/>
          <w:highlight w:val="yellow"/>
        </w:rPr>
        <w:t>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CFEC22" w14:textId="77777777" w:rsidR="004B1B7C" w:rsidRPr="004B1B7C" w:rsidRDefault="00614B0D" w:rsidP="004B1B7C">
      <w:pPr>
        <w:pStyle w:val="af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нормам безопасности и законодательству Российской Федерации, включая ссылки на соответствующие нормативы, в случае использование типовой Проектной документации о ее источнике.</w:t>
      </w:r>
      <w:r w:rsidR="004B1B7C" w:rsidRPr="004B1B7C">
        <w:t xml:space="preserve"> </w:t>
      </w:r>
    </w:p>
    <w:p w14:paraId="44A2D1A2" w14:textId="77777777" w:rsidR="00370EA9" w:rsidRDefault="004B1B7C" w:rsidP="00384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7C">
        <w:rPr>
          <w:rFonts w:ascii="Times New Roman" w:hAnsi="Times New Roman" w:cs="Times New Roman"/>
          <w:sz w:val="28"/>
          <w:szCs w:val="28"/>
        </w:rPr>
        <w:t>ГОСТ 176</w:t>
      </w:r>
      <w:r>
        <w:rPr>
          <w:rFonts w:ascii="Times New Roman" w:hAnsi="Times New Roman" w:cs="Times New Roman"/>
          <w:sz w:val="28"/>
          <w:szCs w:val="28"/>
        </w:rPr>
        <w:t xml:space="preserve">08-91 Плиты бетонные тротуарные, </w:t>
      </w:r>
    </w:p>
    <w:p w14:paraId="3551024D" w14:textId="77777777" w:rsidR="00370EA9" w:rsidRDefault="00384E2E" w:rsidP="00384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2E">
        <w:rPr>
          <w:rFonts w:ascii="Times New Roman" w:hAnsi="Times New Roman" w:cs="Times New Roman"/>
          <w:sz w:val="28"/>
          <w:szCs w:val="28"/>
        </w:rPr>
        <w:t>СП 82.13330.2</w:t>
      </w:r>
      <w:r>
        <w:rPr>
          <w:rFonts w:ascii="Times New Roman" w:hAnsi="Times New Roman" w:cs="Times New Roman"/>
          <w:sz w:val="28"/>
          <w:szCs w:val="28"/>
        </w:rPr>
        <w:t xml:space="preserve">016 Благоустройство территорий. </w:t>
      </w:r>
    </w:p>
    <w:p w14:paraId="7FD224A0" w14:textId="77777777" w:rsidR="00370EA9" w:rsidRDefault="00384E2E" w:rsidP="00384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2E">
        <w:rPr>
          <w:rFonts w:ascii="Times New Roman" w:hAnsi="Times New Roman" w:cs="Times New Roman"/>
          <w:sz w:val="28"/>
          <w:szCs w:val="28"/>
        </w:rPr>
        <w:lastRenderedPageBreak/>
        <w:t>СП 42.13330.2016 Градостроительство. Планировка и застройка</w:t>
      </w:r>
      <w:r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поселений. </w:t>
      </w:r>
    </w:p>
    <w:p w14:paraId="3BD41A77" w14:textId="77777777" w:rsidR="00370EA9" w:rsidRDefault="00384E2E" w:rsidP="00384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2E">
        <w:rPr>
          <w:rFonts w:ascii="Times New Roman" w:hAnsi="Times New Roman" w:cs="Times New Roman"/>
          <w:sz w:val="28"/>
          <w:szCs w:val="28"/>
        </w:rPr>
        <w:t>СП 52.13330.2016 Естестве</w:t>
      </w:r>
      <w:r>
        <w:rPr>
          <w:rFonts w:ascii="Times New Roman" w:hAnsi="Times New Roman" w:cs="Times New Roman"/>
          <w:sz w:val="28"/>
          <w:szCs w:val="28"/>
        </w:rPr>
        <w:t xml:space="preserve">нное и искусственное освещение. </w:t>
      </w:r>
    </w:p>
    <w:p w14:paraId="53082950" w14:textId="77777777" w:rsidR="003A02AF" w:rsidRPr="004B1B7C" w:rsidRDefault="00384E2E" w:rsidP="00384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2E">
        <w:rPr>
          <w:rFonts w:ascii="Times New Roman" w:hAnsi="Times New Roman" w:cs="Times New Roman"/>
          <w:sz w:val="28"/>
          <w:szCs w:val="28"/>
        </w:rPr>
        <w:t>Методические рекомендации для подготовки правил благоустройства территорий поселений,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E2E">
        <w:rPr>
          <w:rFonts w:ascii="Times New Roman" w:hAnsi="Times New Roman" w:cs="Times New Roman"/>
          <w:sz w:val="28"/>
          <w:szCs w:val="28"/>
        </w:rPr>
        <w:t>городских округов, внутригородских районов, утверждённые приказом Министерства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E2E">
        <w:rPr>
          <w:rFonts w:ascii="Times New Roman" w:hAnsi="Times New Roman" w:cs="Times New Roman"/>
          <w:sz w:val="28"/>
          <w:szCs w:val="28"/>
        </w:rPr>
        <w:t>и жилищно-коммунального хозяйства Российской Федерации от 13.04.2017 № 711/пр.</w:t>
      </w:r>
    </w:p>
    <w:p w14:paraId="7B25B2FB" w14:textId="77777777" w:rsidR="00203654" w:rsidRPr="00872A44" w:rsidRDefault="00203654" w:rsidP="00872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0504DFA" w14:textId="77777777" w:rsidR="003A02AF" w:rsidRDefault="00614B0D">
      <w:pPr>
        <w:pStyle w:val="af7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проведения процедур по выбору подрядчика либо закупок.</w:t>
      </w:r>
    </w:p>
    <w:p w14:paraId="53CC6754" w14:textId="77777777" w:rsidR="00203654" w:rsidRDefault="00203654" w:rsidP="00203654">
      <w:pPr>
        <w:pStyle w:val="af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3A4F6ED" w14:textId="6DF04C7E" w:rsidR="00872A44" w:rsidRDefault="00872A44" w:rsidP="00872A44">
      <w:pPr>
        <w:pStyle w:val="af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2A44">
        <w:rPr>
          <w:rFonts w:ascii="Times New Roman" w:hAnsi="Times New Roman" w:cs="Times New Roman"/>
          <w:sz w:val="28"/>
          <w:szCs w:val="28"/>
        </w:rPr>
        <w:t>Будут определятся согласно ч. 1 ст. 24 Федеральн</w:t>
      </w:r>
      <w:r w:rsidR="003201DC">
        <w:rPr>
          <w:rFonts w:ascii="Times New Roman" w:hAnsi="Times New Roman" w:cs="Times New Roman"/>
          <w:sz w:val="28"/>
          <w:szCs w:val="28"/>
        </w:rPr>
        <w:t>ого</w:t>
      </w:r>
      <w:r w:rsidRPr="00872A4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201DC">
        <w:rPr>
          <w:rFonts w:ascii="Times New Roman" w:hAnsi="Times New Roman" w:cs="Times New Roman"/>
          <w:sz w:val="28"/>
          <w:szCs w:val="28"/>
        </w:rPr>
        <w:t>а</w:t>
      </w:r>
      <w:r w:rsidRPr="00872A44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3201DC">
        <w:rPr>
          <w:rFonts w:ascii="Times New Roman" w:hAnsi="Times New Roman" w:cs="Times New Roman"/>
          <w:sz w:val="28"/>
          <w:szCs w:val="28"/>
        </w:rPr>
        <w:t>№</w:t>
      </w:r>
      <w:r w:rsidRPr="00872A44">
        <w:rPr>
          <w:rFonts w:ascii="Times New Roman" w:hAnsi="Times New Roman" w:cs="Times New Roman"/>
          <w:sz w:val="28"/>
          <w:szCs w:val="28"/>
        </w:rPr>
        <w:t xml:space="preserve"> 44-ФЗ (ред. от 26.03.2022) "О контрактной системе в сфере закупок товаров, работ, услуг для обеспечения государственных и муниципальных нужд".</w:t>
      </w:r>
    </w:p>
    <w:p w14:paraId="4AA1D423" w14:textId="77777777" w:rsidR="00203654" w:rsidRPr="00872A44" w:rsidRDefault="00203654" w:rsidP="00872A44">
      <w:pPr>
        <w:pStyle w:val="af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D542E16" w14:textId="77777777" w:rsidR="00203654" w:rsidRDefault="00614B0D" w:rsidP="00203654">
      <w:pPr>
        <w:pStyle w:val="af7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поддержанию и (или) развитию полученных в рамках Проекта результатов, механизмы содержания и эксплуатации объектов Проектов по благоустройству.</w:t>
      </w:r>
    </w:p>
    <w:p w14:paraId="6178E6FE" w14:textId="77777777" w:rsidR="00370EA9" w:rsidRPr="00370EA9" w:rsidRDefault="00391A55" w:rsidP="00391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B72"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 w:rsidR="00E875B1" w:rsidRPr="00E875B1">
        <w:rPr>
          <w:rFonts w:ascii="Times New Roman" w:hAnsi="Times New Roman" w:cs="Times New Roman"/>
          <w:sz w:val="28"/>
          <w:szCs w:val="28"/>
        </w:rPr>
        <w:t>«Маниловск»</w:t>
      </w:r>
      <w:r w:rsidR="00E875B1">
        <w:rPr>
          <w:rFonts w:ascii="Times New Roman" w:hAnsi="Times New Roman" w:cs="Times New Roman"/>
          <w:sz w:val="28"/>
          <w:szCs w:val="28"/>
        </w:rPr>
        <w:t xml:space="preserve"> </w:t>
      </w:r>
      <w:r w:rsidRPr="00C84B72">
        <w:rPr>
          <w:rFonts w:ascii="Times New Roman" w:hAnsi="Times New Roman" w:cs="Times New Roman"/>
          <w:sz w:val="28"/>
          <w:szCs w:val="28"/>
        </w:rPr>
        <w:t>будет осуществлять работы по содержанию зоны отдыха</w:t>
      </w:r>
      <w:r>
        <w:rPr>
          <w:rFonts w:ascii="Times New Roman" w:hAnsi="Times New Roman" w:cs="Times New Roman"/>
          <w:sz w:val="28"/>
          <w:szCs w:val="28"/>
        </w:rPr>
        <w:t>, поддержанию ее в комфортном, безопасном и чистом состоянии. В рамках общего благоустройства запланировано в дальнейшем реализовать следующие этапы проекта, включающие в себя:</w:t>
      </w:r>
      <w:r w:rsidR="00E875B1">
        <w:rPr>
          <w:rFonts w:ascii="Times New Roman" w:hAnsi="Times New Roman" w:cs="Times New Roman"/>
          <w:sz w:val="28"/>
          <w:szCs w:val="28"/>
        </w:rPr>
        <w:t xml:space="preserve"> площадку для занятия вортаутом, скейт-парк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4298C7" w14:textId="77777777" w:rsidR="00203654" w:rsidRDefault="00203654" w:rsidP="00384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</w:t>
      </w:r>
      <w:r w:rsidRPr="00203654">
        <w:rPr>
          <w:rFonts w:ascii="Times New Roman" w:hAnsi="Times New Roman" w:cs="Times New Roman"/>
          <w:sz w:val="28"/>
          <w:szCs w:val="28"/>
        </w:rPr>
        <w:t>экономической эффективности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EC09D1" w14:textId="77777777" w:rsidR="00370EA9" w:rsidRDefault="00370EA9" w:rsidP="0037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70EA9">
        <w:rPr>
          <w:rFonts w:ascii="Times New Roman" w:hAnsi="Times New Roman" w:cs="Times New Roman"/>
          <w:sz w:val="28"/>
          <w:szCs w:val="28"/>
        </w:rPr>
        <w:t xml:space="preserve">асчет ежегодных эксплуатационных расходов на содержание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370EA9">
        <w:rPr>
          <w:rFonts w:ascii="Times New Roman" w:hAnsi="Times New Roman" w:cs="Times New Roman"/>
          <w:sz w:val="28"/>
          <w:szCs w:val="28"/>
        </w:rPr>
        <w:t xml:space="preserve"> на период </w:t>
      </w:r>
      <w:r>
        <w:rPr>
          <w:rFonts w:ascii="Times New Roman" w:hAnsi="Times New Roman" w:cs="Times New Roman"/>
          <w:sz w:val="28"/>
          <w:szCs w:val="28"/>
        </w:rPr>
        <w:t>2024-2027 годов.</w:t>
      </w:r>
    </w:p>
    <w:p w14:paraId="41419D1F" w14:textId="77777777" w:rsidR="00203654" w:rsidRDefault="00384E2E" w:rsidP="0037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эксплуатационных расходов использовались данные Сводной ведомости нормативов затрат на выполнение работ по содержанию, эксплуатации и ремонту объектов внешнего благоустройства.</w:t>
      </w:r>
    </w:p>
    <w:p w14:paraId="77DE9E2A" w14:textId="77777777" w:rsidR="005546FA" w:rsidRDefault="005546FA" w:rsidP="0055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уборка территории в летнее время года: 82600</w:t>
      </w:r>
    </w:p>
    <w:p w14:paraId="3266A5B3" w14:textId="77777777" w:rsidR="005546FA" w:rsidRDefault="005546FA" w:rsidP="0055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уборка территории в зимнее время года: 826600</w:t>
      </w:r>
    </w:p>
    <w:p w14:paraId="26EF81FF" w14:textId="77777777" w:rsidR="005546FA" w:rsidRDefault="005546FA" w:rsidP="0055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малых архитектурных форм: 164000</w:t>
      </w:r>
    </w:p>
    <w:p w14:paraId="4D5ACF6E" w14:textId="77777777" w:rsidR="005546FA" w:rsidRDefault="005546FA" w:rsidP="0055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эксплуатация зеленых насаждений: 112800</w:t>
      </w:r>
    </w:p>
    <w:p w14:paraId="2FD486DA" w14:textId="1AC64282" w:rsidR="005546FA" w:rsidRDefault="005546FA" w:rsidP="0055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инженерно-технические оснащение территории благоустройства: 114800.</w:t>
      </w:r>
    </w:p>
    <w:p w14:paraId="650CE9CE" w14:textId="77777777" w:rsidR="00872A44" w:rsidRDefault="00872A44" w:rsidP="00872A44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B72">
        <w:rPr>
          <w:rFonts w:ascii="Times New Roman" w:hAnsi="Times New Roman" w:cs="Times New Roman"/>
          <w:sz w:val="28"/>
          <w:szCs w:val="28"/>
        </w:rPr>
        <w:t xml:space="preserve">Жители будут вовлечены трудовым участием в форме выполнения жителями неоплачиваемых работ, не требующих специальной квалификации (уборка территории, помощь в озеленении и уход за саженцами), </w:t>
      </w:r>
    </w:p>
    <w:p w14:paraId="3B726BFD" w14:textId="77777777" w:rsidR="003A02AF" w:rsidRDefault="003A02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A58ED2" w14:textId="77777777" w:rsidR="003A02AF" w:rsidRDefault="00614B0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План реализации мероприятий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роекта</w:t>
      </w:r>
      <w:r>
        <w:rPr>
          <w:rStyle w:val="af0"/>
          <w:rFonts w:ascii="Times New Roman" w:hAnsi="Times New Roman" w:cs="Times New Roman"/>
          <w:b/>
          <w:sz w:val="28"/>
          <w:szCs w:val="28"/>
          <w:lang w:val="en-US"/>
        </w:rPr>
        <w:footnoteReference w:id="17"/>
      </w:r>
    </w:p>
    <w:p w14:paraId="7D64D3D2" w14:textId="77777777" w:rsidR="003A02AF" w:rsidRDefault="003A02AF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2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701"/>
        <w:gridCol w:w="2268"/>
      </w:tblGrid>
      <w:tr w:rsidR="003A02AF" w14:paraId="2FBD8589" w14:textId="77777777">
        <w:tc>
          <w:tcPr>
            <w:tcW w:w="5529" w:type="dxa"/>
          </w:tcPr>
          <w:p w14:paraId="201F0EB6" w14:textId="77777777" w:rsidR="003A02AF" w:rsidRPr="00DC57FD" w:rsidRDefault="00DC57FD" w:rsidP="00DC57F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14:paraId="6284137D" w14:textId="77777777" w:rsidR="003A02AF" w:rsidRDefault="00614B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268" w:type="dxa"/>
          </w:tcPr>
          <w:p w14:paraId="7FEC8529" w14:textId="77777777" w:rsidR="003A02AF" w:rsidRDefault="00614B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3A02AF" w14:paraId="0819D0DB" w14:textId="77777777">
        <w:tc>
          <w:tcPr>
            <w:tcW w:w="9498" w:type="dxa"/>
            <w:gridSpan w:val="3"/>
          </w:tcPr>
          <w:p w14:paraId="14B89431" w14:textId="77777777" w:rsidR="003A02AF" w:rsidRDefault="00614B0D">
            <w:pPr>
              <w:pStyle w:val="af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работы:</w:t>
            </w:r>
          </w:p>
        </w:tc>
      </w:tr>
      <w:tr w:rsidR="003A02AF" w14:paraId="5F5DC369" w14:textId="77777777">
        <w:tc>
          <w:tcPr>
            <w:tcW w:w="5529" w:type="dxa"/>
          </w:tcPr>
          <w:p w14:paraId="616E05BF" w14:textId="77777777" w:rsidR="003A02AF" w:rsidRPr="00203654" w:rsidRDefault="00203654" w:rsidP="00203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контрактов, договоров на проведение работ</w:t>
            </w:r>
          </w:p>
        </w:tc>
        <w:tc>
          <w:tcPr>
            <w:tcW w:w="1701" w:type="dxa"/>
          </w:tcPr>
          <w:p w14:paraId="54DF6653" w14:textId="77777777" w:rsidR="003A02AF" w:rsidRDefault="00642079" w:rsidP="0002139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Март- апрель,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2025</w:t>
            </w:r>
          </w:p>
        </w:tc>
        <w:tc>
          <w:tcPr>
            <w:tcW w:w="2268" w:type="dxa"/>
          </w:tcPr>
          <w:p w14:paraId="1965543F" w14:textId="77777777" w:rsidR="003A02AF" w:rsidRDefault="0020365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администрация</w:t>
            </w:r>
          </w:p>
        </w:tc>
      </w:tr>
      <w:tr w:rsidR="00203654" w14:paraId="029B95D3" w14:textId="77777777">
        <w:tc>
          <w:tcPr>
            <w:tcW w:w="5529" w:type="dxa"/>
          </w:tcPr>
          <w:p w14:paraId="131F7855" w14:textId="77777777" w:rsidR="00203654" w:rsidRPr="00203654" w:rsidRDefault="00203654" w:rsidP="00203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</w:p>
        </w:tc>
        <w:tc>
          <w:tcPr>
            <w:tcW w:w="1701" w:type="dxa"/>
          </w:tcPr>
          <w:p w14:paraId="3958012A" w14:textId="77777777" w:rsidR="00203654" w:rsidRDefault="009B2EFB" w:rsidP="0020365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Май, </w:t>
            </w:r>
            <w:r w:rsidR="006420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2025</w:t>
            </w:r>
          </w:p>
        </w:tc>
        <w:tc>
          <w:tcPr>
            <w:tcW w:w="2268" w:type="dxa"/>
          </w:tcPr>
          <w:p w14:paraId="00316926" w14:textId="77777777" w:rsidR="00203654" w:rsidRDefault="00203654" w:rsidP="00A0647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Подрядчик, жители</w:t>
            </w:r>
          </w:p>
        </w:tc>
      </w:tr>
      <w:tr w:rsidR="00B87E99" w14:paraId="23493BC4" w14:textId="77777777">
        <w:tc>
          <w:tcPr>
            <w:tcW w:w="5529" w:type="dxa"/>
          </w:tcPr>
          <w:p w14:paraId="25CF69EA" w14:textId="77777777" w:rsidR="00B87E99" w:rsidRPr="00203654" w:rsidRDefault="00B87E99" w:rsidP="00203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11F08F2" w14:textId="77777777" w:rsidR="00B87E99" w:rsidRDefault="00B87E99" w:rsidP="0020365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14:paraId="3EA6E26D" w14:textId="77777777" w:rsidR="00B87E99" w:rsidRDefault="00B87E99" w:rsidP="0020365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03654" w14:paraId="02F5D8B4" w14:textId="77777777">
        <w:tc>
          <w:tcPr>
            <w:tcW w:w="9498" w:type="dxa"/>
            <w:gridSpan w:val="3"/>
          </w:tcPr>
          <w:p w14:paraId="4B868700" w14:textId="77777777" w:rsidR="00203654" w:rsidRDefault="00203654" w:rsidP="00203654">
            <w:pPr>
              <w:pStyle w:val="af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оборудования:</w:t>
            </w:r>
          </w:p>
        </w:tc>
      </w:tr>
      <w:tr w:rsidR="00203654" w14:paraId="7A30D1BE" w14:textId="77777777">
        <w:tc>
          <w:tcPr>
            <w:tcW w:w="5529" w:type="dxa"/>
          </w:tcPr>
          <w:p w14:paraId="2C8732BB" w14:textId="6C4DDD0C" w:rsidR="00203654" w:rsidRDefault="007D7B8E" w:rsidP="00A064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B8E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саженцев </w:t>
            </w:r>
          </w:p>
        </w:tc>
        <w:tc>
          <w:tcPr>
            <w:tcW w:w="1701" w:type="dxa"/>
          </w:tcPr>
          <w:p w14:paraId="59B1F265" w14:textId="677E799A" w:rsidR="00203654" w:rsidRDefault="007D7B8E" w:rsidP="0020365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Май, </w:t>
            </w:r>
            <w:r w:rsidR="006420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2025</w:t>
            </w:r>
          </w:p>
        </w:tc>
        <w:tc>
          <w:tcPr>
            <w:tcW w:w="2268" w:type="dxa"/>
          </w:tcPr>
          <w:p w14:paraId="1AAD01F5" w14:textId="77777777" w:rsidR="00203654" w:rsidRDefault="00976FF6" w:rsidP="0020365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подрядчик</w:t>
            </w:r>
          </w:p>
        </w:tc>
      </w:tr>
      <w:tr w:rsidR="00203654" w14:paraId="31A3528F" w14:textId="77777777">
        <w:tc>
          <w:tcPr>
            <w:tcW w:w="5529" w:type="dxa"/>
          </w:tcPr>
          <w:p w14:paraId="3DEB59A3" w14:textId="05A919C1" w:rsidR="00203654" w:rsidRDefault="007D7B8E" w:rsidP="002036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для организации освещения территории</w:t>
            </w:r>
          </w:p>
        </w:tc>
        <w:tc>
          <w:tcPr>
            <w:tcW w:w="1701" w:type="dxa"/>
          </w:tcPr>
          <w:p w14:paraId="08DAA68C" w14:textId="08BAE9D5" w:rsidR="00203654" w:rsidRDefault="00236771" w:rsidP="0020365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Июнь</w:t>
            </w:r>
            <w:r w:rsidR="006420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2025</w:t>
            </w:r>
          </w:p>
        </w:tc>
        <w:tc>
          <w:tcPr>
            <w:tcW w:w="2268" w:type="dxa"/>
          </w:tcPr>
          <w:p w14:paraId="473404A7" w14:textId="77777777" w:rsidR="00203654" w:rsidRDefault="00976FF6" w:rsidP="0020365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подрядчик</w:t>
            </w:r>
          </w:p>
        </w:tc>
      </w:tr>
      <w:tr w:rsidR="00203654" w14:paraId="484D1FC9" w14:textId="77777777">
        <w:tc>
          <w:tcPr>
            <w:tcW w:w="9498" w:type="dxa"/>
            <w:gridSpan w:val="3"/>
          </w:tcPr>
          <w:p w14:paraId="61A31442" w14:textId="77777777" w:rsidR="00203654" w:rsidRDefault="00203654" w:rsidP="00203654">
            <w:pPr>
              <w:pStyle w:val="af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Ремонтно-строительные работы:</w:t>
            </w:r>
          </w:p>
        </w:tc>
      </w:tr>
      <w:tr w:rsidR="00203654" w14:paraId="38DE64ED" w14:textId="77777777">
        <w:tc>
          <w:tcPr>
            <w:tcW w:w="5529" w:type="dxa"/>
          </w:tcPr>
          <w:p w14:paraId="51C94CDE" w14:textId="7DFBAC04" w:rsidR="00203654" w:rsidRDefault="007D7B8E" w:rsidP="009941A4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</w:t>
            </w:r>
          </w:p>
        </w:tc>
        <w:tc>
          <w:tcPr>
            <w:tcW w:w="1701" w:type="dxa"/>
          </w:tcPr>
          <w:p w14:paraId="3296BB3D" w14:textId="7F341188" w:rsidR="00203654" w:rsidRDefault="007D7B8E" w:rsidP="0020365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Июнь, </w:t>
            </w:r>
            <w:r w:rsidR="006420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2025</w:t>
            </w:r>
          </w:p>
        </w:tc>
        <w:tc>
          <w:tcPr>
            <w:tcW w:w="2268" w:type="dxa"/>
          </w:tcPr>
          <w:p w14:paraId="5B99DDCA" w14:textId="77777777" w:rsidR="00203654" w:rsidRDefault="00203654" w:rsidP="0020365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подрядчик</w:t>
            </w:r>
          </w:p>
        </w:tc>
      </w:tr>
      <w:tr w:rsidR="00391A55" w14:paraId="61D14FFF" w14:textId="77777777">
        <w:tc>
          <w:tcPr>
            <w:tcW w:w="5529" w:type="dxa"/>
          </w:tcPr>
          <w:p w14:paraId="46D2AA12" w14:textId="4704856C" w:rsidR="00A8139E" w:rsidRDefault="00514570" w:rsidP="00A064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r w:rsidR="00A0647F">
              <w:rPr>
                <w:rFonts w:ascii="Times New Roman" w:hAnsi="Times New Roman" w:cs="Times New Roman"/>
                <w:sz w:val="28"/>
                <w:szCs w:val="28"/>
              </w:rPr>
              <w:t>освещения территории</w:t>
            </w:r>
          </w:p>
        </w:tc>
        <w:tc>
          <w:tcPr>
            <w:tcW w:w="1701" w:type="dxa"/>
          </w:tcPr>
          <w:p w14:paraId="1AD34371" w14:textId="77777777" w:rsidR="00391A55" w:rsidRDefault="00A0647F" w:rsidP="0020365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Август-с</w:t>
            </w:r>
            <w:r w:rsidR="006420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ентябрь, 2025</w:t>
            </w:r>
          </w:p>
        </w:tc>
        <w:tc>
          <w:tcPr>
            <w:tcW w:w="2268" w:type="dxa"/>
          </w:tcPr>
          <w:p w14:paraId="35CF03CB" w14:textId="5928ACE2" w:rsidR="00391A55" w:rsidRDefault="00D6292A" w:rsidP="0020365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подрядчик</w:t>
            </w:r>
          </w:p>
        </w:tc>
      </w:tr>
      <w:tr w:rsidR="00203654" w14:paraId="7828804E" w14:textId="77777777">
        <w:tc>
          <w:tcPr>
            <w:tcW w:w="9498" w:type="dxa"/>
            <w:gridSpan w:val="3"/>
          </w:tcPr>
          <w:p w14:paraId="0FA6416C" w14:textId="77777777" w:rsidR="00203654" w:rsidRDefault="00203654" w:rsidP="00203654">
            <w:pPr>
              <w:pStyle w:val="af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Прочая деятельность (указать наименование):</w:t>
            </w:r>
          </w:p>
        </w:tc>
      </w:tr>
      <w:tr w:rsidR="00203654" w14:paraId="781A5B04" w14:textId="77777777">
        <w:tc>
          <w:tcPr>
            <w:tcW w:w="5529" w:type="dxa"/>
          </w:tcPr>
          <w:p w14:paraId="44CF39C1" w14:textId="77777777" w:rsidR="00203654" w:rsidRDefault="00203654" w:rsidP="00203654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Синхронизация работ по этапам в рамках одного проекта</w:t>
            </w:r>
          </w:p>
        </w:tc>
        <w:tc>
          <w:tcPr>
            <w:tcW w:w="1701" w:type="dxa"/>
          </w:tcPr>
          <w:p w14:paraId="5CE7800C" w14:textId="77777777" w:rsidR="00203654" w:rsidRDefault="00203654" w:rsidP="0020365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14:paraId="38282B85" w14:textId="77777777" w:rsidR="00203654" w:rsidRDefault="00203654" w:rsidP="0020365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администрация</w:t>
            </w:r>
          </w:p>
        </w:tc>
      </w:tr>
    </w:tbl>
    <w:p w14:paraId="26229028" w14:textId="77777777" w:rsidR="003A02AF" w:rsidRDefault="003A02AF">
      <w:pPr>
        <w:pStyle w:val="af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3A02AF" w:rsidSect="00CD41E5">
          <w:headerReference w:type="default" r:id="rId8"/>
          <w:pgSz w:w="11905" w:h="16838"/>
          <w:pgMar w:top="709" w:right="851" w:bottom="284" w:left="1701" w:header="426" w:footer="0" w:gutter="0"/>
          <w:cols w:space="720"/>
          <w:titlePg/>
          <w:docGrid w:linePitch="360"/>
        </w:sectPr>
      </w:pPr>
    </w:p>
    <w:p w14:paraId="170110FF" w14:textId="77777777" w:rsidR="003A02AF" w:rsidRDefault="00614B0D">
      <w:pPr>
        <w:pStyle w:val="af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Смета расходов по Проекту (тыс. руб.)</w:t>
      </w:r>
      <w:r>
        <w:rPr>
          <w:rStyle w:val="af0"/>
          <w:rFonts w:ascii="Times New Roman" w:hAnsi="Times New Roman" w:cs="Times New Roman"/>
          <w:b/>
          <w:sz w:val="28"/>
          <w:szCs w:val="28"/>
        </w:rPr>
        <w:footnoteReference w:id="18"/>
      </w:r>
    </w:p>
    <w:p w14:paraId="1EF5BE89" w14:textId="77777777" w:rsidR="003A02AF" w:rsidRDefault="00614B0D">
      <w:pPr>
        <w:ind w:left="360" w:right="-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Style w:val="af0"/>
          <w:rFonts w:ascii="Times New Roman" w:hAnsi="Times New Roman" w:cs="Times New Roman"/>
          <w:sz w:val="24"/>
          <w:szCs w:val="24"/>
        </w:rPr>
        <w:footnoteReference w:id="19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62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5"/>
        <w:gridCol w:w="1857"/>
        <w:gridCol w:w="1263"/>
        <w:gridCol w:w="567"/>
        <w:gridCol w:w="709"/>
        <w:gridCol w:w="563"/>
        <w:gridCol w:w="523"/>
        <w:gridCol w:w="473"/>
        <w:gridCol w:w="567"/>
        <w:gridCol w:w="567"/>
        <w:gridCol w:w="709"/>
        <w:gridCol w:w="523"/>
        <w:gridCol w:w="469"/>
        <w:gridCol w:w="540"/>
        <w:gridCol w:w="594"/>
        <w:gridCol w:w="567"/>
        <w:gridCol w:w="523"/>
        <w:gridCol w:w="534"/>
        <w:gridCol w:w="540"/>
        <w:gridCol w:w="596"/>
        <w:gridCol w:w="642"/>
        <w:gridCol w:w="425"/>
        <w:gridCol w:w="734"/>
      </w:tblGrid>
      <w:tr w:rsidR="003A02AF" w14:paraId="07CDF97C" w14:textId="77777777" w:rsidTr="00C06371">
        <w:trPr>
          <w:trHeight w:val="630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5493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7E31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Запрашиваемые средства (субсидия) 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0221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1365" w:type="dxa"/>
            <w:gridSpan w:val="2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048E25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источники,</w:t>
            </w:r>
          </w:p>
        </w:tc>
      </w:tr>
      <w:tr w:rsidR="003A02AF" w14:paraId="6DED018E" w14:textId="77777777" w:rsidTr="00C06371">
        <w:trPr>
          <w:trHeight w:val="315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CDF0" w14:textId="77777777" w:rsidR="003A02AF" w:rsidRDefault="003A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1308" w14:textId="77777777" w:rsidR="003A02AF" w:rsidRDefault="003A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DF25" w14:textId="77777777" w:rsidR="003A02AF" w:rsidRDefault="003A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3BA0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 граждан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030E9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 индивидуальных предпринимателей</w:t>
            </w:r>
          </w:p>
        </w:tc>
        <w:tc>
          <w:tcPr>
            <w:tcW w:w="27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10E92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 юридических лиц</w:t>
            </w:r>
          </w:p>
        </w:tc>
        <w:tc>
          <w:tcPr>
            <w:tcW w:w="29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CC29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 общественных организаций</w:t>
            </w:r>
          </w:p>
        </w:tc>
      </w:tr>
      <w:tr w:rsidR="003A02AF" w14:paraId="2A4F18E6" w14:textId="77777777" w:rsidTr="00C06371">
        <w:trPr>
          <w:trHeight w:val="300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9B6C" w14:textId="77777777" w:rsidR="003A02AF" w:rsidRDefault="003A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5B60" w14:textId="77777777" w:rsidR="003A02AF" w:rsidRDefault="003A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1CE2" w14:textId="77777777" w:rsidR="003A02AF" w:rsidRDefault="003A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EDFB" w14:textId="77777777" w:rsidR="003A02AF" w:rsidRDefault="003A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A894E5" w14:textId="77777777" w:rsidR="003A02AF" w:rsidRDefault="003A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64DF72" w14:textId="77777777" w:rsidR="003A02AF" w:rsidRDefault="003A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F27B" w14:textId="77777777" w:rsidR="003A02AF" w:rsidRDefault="003A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2AF" w14:paraId="1AF59BD8" w14:textId="77777777" w:rsidTr="00C06371">
        <w:trPr>
          <w:trHeight w:val="315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FC95" w14:textId="77777777" w:rsidR="003A02AF" w:rsidRDefault="003A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AF7B" w14:textId="77777777" w:rsidR="003A02AF" w:rsidRDefault="003A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C2E0" w14:textId="77777777" w:rsidR="003A02AF" w:rsidRDefault="003A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BFE6" w14:textId="77777777" w:rsidR="003A02AF" w:rsidRDefault="003A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3EC10E" w14:textId="77777777" w:rsidR="003A02AF" w:rsidRDefault="003A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12282" w14:textId="77777777" w:rsidR="003A02AF" w:rsidRDefault="003A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8B3" w14:textId="77777777" w:rsidR="003A02AF" w:rsidRDefault="003A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2AF" w14:paraId="52614CC2" w14:textId="77777777" w:rsidTr="00C06371">
        <w:trPr>
          <w:trHeight w:val="315"/>
        </w:trPr>
        <w:tc>
          <w:tcPr>
            <w:tcW w:w="171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6584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4DB2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9035" w14:textId="77777777" w:rsidR="003A02AF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4CB2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23DB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3E35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52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5330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4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53C5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85A8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56BF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B99F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52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F99B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4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77E9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2639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</w:t>
            </w:r>
          </w:p>
        </w:tc>
        <w:tc>
          <w:tcPr>
            <w:tcW w:w="5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26DB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8AB5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52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1202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5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7872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7D37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</w:t>
            </w:r>
          </w:p>
        </w:tc>
        <w:tc>
          <w:tcPr>
            <w:tcW w:w="5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6B9D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6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4E8F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ACC5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7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0630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1920EB" w14:paraId="43DA0AAF" w14:textId="77777777" w:rsidTr="00C06371">
        <w:trPr>
          <w:trHeight w:val="315"/>
        </w:trPr>
        <w:tc>
          <w:tcPr>
            <w:tcW w:w="171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F37D" w14:textId="14E33CA5" w:rsidR="001920EB" w:rsidRPr="00617EAE" w:rsidRDefault="007D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территории</w:t>
            </w:r>
          </w:p>
        </w:tc>
        <w:tc>
          <w:tcPr>
            <w:tcW w:w="185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47B5" w14:textId="77777777" w:rsidR="00617EAE" w:rsidRDefault="00617EAE" w:rsidP="0061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EEB59E" w14:textId="20E01625" w:rsidR="00617EAE" w:rsidRPr="00617EAE" w:rsidRDefault="00617EAE" w:rsidP="0061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346,39597</w:t>
            </w:r>
          </w:p>
          <w:p w14:paraId="5B89E670" w14:textId="77777777" w:rsidR="001920EB" w:rsidRPr="00617EAE" w:rsidRDefault="001920EB" w:rsidP="0083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4355" w14:textId="7C85A624" w:rsidR="001920EB" w:rsidRPr="00617EAE" w:rsidRDefault="0061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hAnsi="Times New Roman" w:cs="Times New Roman"/>
                <w:sz w:val="24"/>
                <w:szCs w:val="24"/>
              </w:rPr>
              <w:t>57,21376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FC42" w14:textId="77777777" w:rsidR="001920EB" w:rsidRPr="00617EAE" w:rsidRDefault="0019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246E" w14:textId="5519921C" w:rsidR="001920EB" w:rsidRPr="00617EAE" w:rsidRDefault="0061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552,000</w:t>
            </w:r>
          </w:p>
        </w:tc>
        <w:tc>
          <w:tcPr>
            <w:tcW w:w="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4923" w14:textId="77777777" w:rsidR="001920EB" w:rsidRPr="00617EAE" w:rsidRDefault="0019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6788" w14:textId="77777777" w:rsidR="001920EB" w:rsidRPr="00617EAE" w:rsidRDefault="0019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9F80" w14:textId="77777777" w:rsidR="001920EB" w:rsidRPr="00617EAE" w:rsidRDefault="0019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E7AA" w14:textId="77777777" w:rsidR="001920EB" w:rsidRPr="00617EAE" w:rsidRDefault="0019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2978" w14:textId="77777777" w:rsidR="001920EB" w:rsidRPr="00617EAE" w:rsidRDefault="0019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A9BA" w14:textId="77777777" w:rsidR="001920EB" w:rsidRPr="00617EAE" w:rsidRDefault="0019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02D7" w14:textId="77777777" w:rsidR="001920EB" w:rsidRPr="00617EAE" w:rsidRDefault="0019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A368" w14:textId="77777777" w:rsidR="001920EB" w:rsidRPr="00617EAE" w:rsidRDefault="0019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BA8E" w14:textId="77777777" w:rsidR="001920EB" w:rsidRPr="00617EAE" w:rsidRDefault="0019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9108" w14:textId="77777777" w:rsidR="001920EB" w:rsidRPr="00617EAE" w:rsidRDefault="0019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C9A1" w14:textId="77777777" w:rsidR="001920EB" w:rsidRPr="00617EAE" w:rsidRDefault="0019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0AA4" w14:textId="77777777" w:rsidR="001920EB" w:rsidRPr="00617EAE" w:rsidRDefault="0019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17AA" w14:textId="77777777" w:rsidR="001920EB" w:rsidRPr="00617EAE" w:rsidRDefault="0019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7F51" w14:textId="77777777" w:rsidR="001920EB" w:rsidRPr="00617EAE" w:rsidRDefault="0019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26DC" w14:textId="77777777" w:rsidR="001920EB" w:rsidRPr="00617EAE" w:rsidRDefault="0019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96FF" w14:textId="77777777" w:rsidR="001920EB" w:rsidRPr="00617EAE" w:rsidRDefault="0019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7CA5" w14:textId="77777777" w:rsidR="001920EB" w:rsidRPr="00617EAE" w:rsidRDefault="0019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8EC5" w14:textId="77777777" w:rsidR="001920EB" w:rsidRPr="00617EAE" w:rsidRDefault="0019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2AF" w14:paraId="25D0D1B3" w14:textId="77777777" w:rsidTr="00C06371">
        <w:trPr>
          <w:trHeight w:val="315"/>
        </w:trPr>
        <w:tc>
          <w:tcPr>
            <w:tcW w:w="171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05FB" w14:textId="77777777" w:rsidR="003A02AF" w:rsidRPr="00617EAE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B2EFB"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освещения территории </w:t>
            </w:r>
          </w:p>
        </w:tc>
        <w:tc>
          <w:tcPr>
            <w:tcW w:w="185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4ADF" w14:textId="77777777" w:rsidR="00617EAE" w:rsidRDefault="00617EAE" w:rsidP="00617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CB7E40" w14:textId="642CCA3C" w:rsidR="00617EAE" w:rsidRPr="00617EAE" w:rsidRDefault="00617EAE" w:rsidP="00617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1 402, 308</w:t>
            </w:r>
          </w:p>
          <w:p w14:paraId="2E5D7847" w14:textId="538AC3B6" w:rsidR="003A02AF" w:rsidRPr="00617EAE" w:rsidRDefault="003A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0E4C" w14:textId="7547B908" w:rsidR="00D417A6" w:rsidRPr="00617EAE" w:rsidRDefault="00614B0D" w:rsidP="0083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06371"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06371" w:rsidRPr="00617EAE">
              <w:rPr>
                <w:rFonts w:ascii="Times New Roman" w:hAnsi="Times New Roman" w:cs="Times New Roman"/>
                <w:sz w:val="24"/>
                <w:szCs w:val="24"/>
              </w:rPr>
              <w:t>140,2308</w:t>
            </w:r>
          </w:p>
          <w:p w14:paraId="52DC0CA4" w14:textId="261211D9" w:rsidR="003A02AF" w:rsidRPr="00617EAE" w:rsidRDefault="003A02AF" w:rsidP="0061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C90A" w14:textId="77777777" w:rsidR="003A02AF" w:rsidRPr="00617EAE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8030" w14:textId="77777777" w:rsidR="003A02AF" w:rsidRPr="00617EAE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9F6F" w14:textId="77777777" w:rsidR="003A02AF" w:rsidRPr="00617EAE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31AC" w14:textId="77777777" w:rsidR="003A02AF" w:rsidRPr="00617EAE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9736" w14:textId="77777777" w:rsidR="003A02AF" w:rsidRPr="00617EAE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A5EA5"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B2AF" w14:textId="77777777" w:rsidR="003A02AF" w:rsidRPr="00617EAE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A2AA" w14:textId="77777777" w:rsidR="003A02AF" w:rsidRPr="00617EAE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2B59" w14:textId="77777777" w:rsidR="003A02AF" w:rsidRPr="00617EAE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DC22" w14:textId="77777777" w:rsidR="003A02AF" w:rsidRPr="00617EAE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E649" w14:textId="77777777" w:rsidR="003A02AF" w:rsidRPr="00617EAE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4182" w14:textId="77777777" w:rsidR="003A02AF" w:rsidRPr="00617EAE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DA8A" w14:textId="4578086E" w:rsidR="003A02AF" w:rsidRPr="00617EAE" w:rsidRDefault="003A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B075" w14:textId="77777777" w:rsidR="003A02AF" w:rsidRPr="00617EAE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478D" w14:textId="77777777" w:rsidR="003A02AF" w:rsidRPr="00617EAE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DE44" w14:textId="77777777" w:rsidR="003A02AF" w:rsidRPr="00617EAE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9BB6" w14:textId="77777777" w:rsidR="003A02AF" w:rsidRPr="00617EAE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7A1F" w14:textId="77777777" w:rsidR="003A02AF" w:rsidRPr="00617EAE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CB68" w14:textId="77777777" w:rsidR="003A02AF" w:rsidRPr="00617EAE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2DF3" w14:textId="77777777" w:rsidR="003A02AF" w:rsidRPr="00617EAE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7C99" w14:textId="77777777" w:rsidR="003A02AF" w:rsidRPr="00617EAE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EAE" w14:paraId="1B49E685" w14:textId="77777777" w:rsidTr="00C06371">
        <w:trPr>
          <w:trHeight w:val="352"/>
        </w:trPr>
        <w:tc>
          <w:tcPr>
            <w:tcW w:w="171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F930" w14:textId="77777777" w:rsidR="00617EAE" w:rsidRPr="00617EAE" w:rsidRDefault="00617EAE" w:rsidP="0061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5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4E1F" w14:textId="77777777" w:rsidR="00617EAE" w:rsidRDefault="00617EAE" w:rsidP="00617E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3ED3D" w14:textId="0D558F4E" w:rsidR="00617EAE" w:rsidRPr="00617EAE" w:rsidRDefault="00617EAE" w:rsidP="00617E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7EAE">
              <w:rPr>
                <w:rFonts w:ascii="Times New Roman" w:hAnsi="Times New Roman" w:cs="Times New Roman"/>
                <w:sz w:val="24"/>
                <w:szCs w:val="24"/>
              </w:rPr>
              <w:t>1748,70397</w:t>
            </w:r>
          </w:p>
          <w:p w14:paraId="391FA717" w14:textId="77777777" w:rsidR="00617EAE" w:rsidRPr="00617EAE" w:rsidRDefault="00617EAE" w:rsidP="0061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F28D" w14:textId="3F40B56E" w:rsidR="00617EAE" w:rsidRPr="00617EAE" w:rsidRDefault="00C06371" w:rsidP="0061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197,44456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D2DB" w14:textId="77777777" w:rsidR="00617EAE" w:rsidRPr="00617EAE" w:rsidRDefault="00617EAE" w:rsidP="0061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E7E9" w14:textId="56358D1B" w:rsidR="00617EAE" w:rsidRPr="00617EAE" w:rsidRDefault="00617EAE" w:rsidP="0061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7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552,000</w:t>
            </w:r>
          </w:p>
        </w:tc>
        <w:tc>
          <w:tcPr>
            <w:tcW w:w="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B302" w14:textId="77777777" w:rsidR="00617EAE" w:rsidRPr="00617EAE" w:rsidRDefault="00617EAE" w:rsidP="0061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13A5" w14:textId="77777777" w:rsidR="00617EAE" w:rsidRPr="00617EAE" w:rsidRDefault="00617EAE" w:rsidP="0061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5218" w14:textId="77777777" w:rsidR="00617EAE" w:rsidRPr="00617EAE" w:rsidRDefault="00617EAE" w:rsidP="0061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428E" w14:textId="77777777" w:rsidR="00617EAE" w:rsidRPr="00617EAE" w:rsidRDefault="00617EAE" w:rsidP="0061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0147" w14:textId="77777777" w:rsidR="00617EAE" w:rsidRPr="00617EAE" w:rsidRDefault="00617EAE" w:rsidP="0061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C367" w14:textId="77777777" w:rsidR="00617EAE" w:rsidRPr="00617EAE" w:rsidRDefault="00617EAE" w:rsidP="0061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329E" w14:textId="77777777" w:rsidR="00617EAE" w:rsidRPr="00617EAE" w:rsidRDefault="00617EAE" w:rsidP="0061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95F7" w14:textId="77777777" w:rsidR="00617EAE" w:rsidRPr="00617EAE" w:rsidRDefault="00617EAE" w:rsidP="0061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F1E7" w14:textId="77777777" w:rsidR="00617EAE" w:rsidRPr="00617EAE" w:rsidRDefault="00617EAE" w:rsidP="0061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2E92" w14:textId="5B9252AD" w:rsidR="00617EAE" w:rsidRPr="00617EAE" w:rsidRDefault="00617EAE" w:rsidP="0061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500F" w14:textId="77777777" w:rsidR="00617EAE" w:rsidRPr="00617EAE" w:rsidRDefault="00617EAE" w:rsidP="0061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320E" w14:textId="77777777" w:rsidR="00617EAE" w:rsidRPr="00617EAE" w:rsidRDefault="00617EAE" w:rsidP="0061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29E3" w14:textId="77777777" w:rsidR="00617EAE" w:rsidRPr="00617EAE" w:rsidRDefault="00617EAE" w:rsidP="0061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CB65" w14:textId="77777777" w:rsidR="00617EAE" w:rsidRPr="00617EAE" w:rsidRDefault="00617EAE" w:rsidP="0061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CB0B" w14:textId="77777777" w:rsidR="00617EAE" w:rsidRPr="00617EAE" w:rsidRDefault="00617EAE" w:rsidP="0061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2776" w14:textId="77777777" w:rsidR="00617EAE" w:rsidRPr="00617EAE" w:rsidRDefault="00617EAE" w:rsidP="0061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91C4" w14:textId="77777777" w:rsidR="00617EAE" w:rsidRPr="00617EAE" w:rsidRDefault="00617EAE" w:rsidP="0061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D302" w14:textId="77777777" w:rsidR="00617EAE" w:rsidRPr="00617EAE" w:rsidRDefault="00617EAE" w:rsidP="0061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EAE" w14:paraId="3707AC9F" w14:textId="77777777" w:rsidTr="00C06371">
        <w:trPr>
          <w:trHeight w:val="982"/>
        </w:trPr>
        <w:tc>
          <w:tcPr>
            <w:tcW w:w="171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3A47" w14:textId="77777777" w:rsidR="00617EAE" w:rsidRPr="00617EAE" w:rsidRDefault="00617EAE" w:rsidP="0061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расходы по Проекту </w:t>
            </w:r>
          </w:p>
        </w:tc>
        <w:tc>
          <w:tcPr>
            <w:tcW w:w="185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BE4F" w14:textId="48766F58" w:rsidR="00617EAE" w:rsidRPr="00617EAE" w:rsidRDefault="00617EAE" w:rsidP="0061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hAnsi="Times New Roman" w:cs="Times New Roman"/>
                <w:sz w:val="24"/>
                <w:szCs w:val="24"/>
              </w:rPr>
              <w:t>2498,14853</w:t>
            </w: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DB1B" w14:textId="77777777" w:rsidR="00617EAE" w:rsidRPr="00617EAE" w:rsidRDefault="00617EAE" w:rsidP="0061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5EB1" w14:textId="77777777" w:rsidR="00617EAE" w:rsidRPr="00617EAE" w:rsidRDefault="00617EAE" w:rsidP="0061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9BDE" w14:textId="77777777" w:rsidR="00617EAE" w:rsidRPr="00617EAE" w:rsidRDefault="00617EAE" w:rsidP="0061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7F3F" w14:textId="77777777" w:rsidR="00617EAE" w:rsidRPr="00617EAE" w:rsidRDefault="00617EAE" w:rsidP="0061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676F" w14:textId="77777777" w:rsidR="00617EAE" w:rsidRPr="00617EAE" w:rsidRDefault="00617EAE" w:rsidP="0061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D51C" w14:textId="77777777" w:rsidR="00617EAE" w:rsidRPr="00617EAE" w:rsidRDefault="00617EAE" w:rsidP="0061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4719" w14:textId="77777777" w:rsidR="00617EAE" w:rsidRPr="00617EAE" w:rsidRDefault="00617EAE" w:rsidP="0061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5F33" w14:textId="77777777" w:rsidR="00617EAE" w:rsidRPr="00617EAE" w:rsidRDefault="00617EAE" w:rsidP="0061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0E8F" w14:textId="77777777" w:rsidR="00617EAE" w:rsidRPr="00617EAE" w:rsidRDefault="00617EAE" w:rsidP="0061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2E10" w14:textId="77777777" w:rsidR="00617EAE" w:rsidRPr="00617EAE" w:rsidRDefault="00617EAE" w:rsidP="0061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D270" w14:textId="77777777" w:rsidR="00617EAE" w:rsidRPr="00617EAE" w:rsidRDefault="00617EAE" w:rsidP="0061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E47E" w14:textId="77777777" w:rsidR="00617EAE" w:rsidRPr="00617EAE" w:rsidRDefault="00617EAE" w:rsidP="0061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7E9A" w14:textId="77777777" w:rsidR="00617EAE" w:rsidRPr="00617EAE" w:rsidRDefault="00617EAE" w:rsidP="0061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C911" w14:textId="77777777" w:rsidR="00617EAE" w:rsidRPr="00617EAE" w:rsidRDefault="00617EAE" w:rsidP="0061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52F6" w14:textId="77777777" w:rsidR="00617EAE" w:rsidRPr="00617EAE" w:rsidRDefault="00617EAE" w:rsidP="0061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93A4" w14:textId="77777777" w:rsidR="00617EAE" w:rsidRPr="00617EAE" w:rsidRDefault="00617EAE" w:rsidP="0061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C01C" w14:textId="77777777" w:rsidR="00617EAE" w:rsidRPr="00617EAE" w:rsidRDefault="00617EAE" w:rsidP="0061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E198" w14:textId="77777777" w:rsidR="00617EAE" w:rsidRPr="00617EAE" w:rsidRDefault="00617EAE" w:rsidP="0061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3B97" w14:textId="77777777" w:rsidR="00617EAE" w:rsidRPr="00617EAE" w:rsidRDefault="00617EAE" w:rsidP="0061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F29D" w14:textId="77777777" w:rsidR="00617EAE" w:rsidRPr="00617EAE" w:rsidRDefault="00617EAE" w:rsidP="0061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33F1" w14:textId="77777777" w:rsidR="00617EAE" w:rsidRPr="00617EAE" w:rsidRDefault="00617EAE" w:rsidP="0061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3C762435" w14:textId="77777777" w:rsidR="003A02AF" w:rsidRDefault="003A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7D3EE" w14:textId="77777777" w:rsidR="003A02AF" w:rsidRDefault="0061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14:paraId="136A20AA" w14:textId="77777777" w:rsidR="003A02AF" w:rsidRDefault="0061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ДС – денежные средства</w:t>
      </w:r>
    </w:p>
    <w:p w14:paraId="6973CD02" w14:textId="77777777" w:rsidR="003A02AF" w:rsidRDefault="0061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 – трудовое участие</w:t>
      </w:r>
    </w:p>
    <w:p w14:paraId="1A8CA8DC" w14:textId="77777777" w:rsidR="003A02AF" w:rsidRDefault="0061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 – предоставление помещений</w:t>
      </w:r>
    </w:p>
    <w:p w14:paraId="2136BF50" w14:textId="77777777" w:rsidR="003A02AF" w:rsidRDefault="0061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ТС – предоставление технических средств</w:t>
      </w:r>
    </w:p>
    <w:p w14:paraId="4C562D2A" w14:textId="77777777" w:rsidR="003A02AF" w:rsidRDefault="0061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– иное </w:t>
      </w:r>
    </w:p>
    <w:p w14:paraId="210F7A94" w14:textId="77777777" w:rsidR="003A02AF" w:rsidRDefault="003A0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A02AF">
      <w:pgSz w:w="16838" w:h="11905" w:orient="landscape"/>
      <w:pgMar w:top="426" w:right="820" w:bottom="851" w:left="426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E894D" w14:textId="77777777" w:rsidR="00CF140B" w:rsidRDefault="00CF140B">
      <w:pPr>
        <w:spacing w:after="0" w:line="240" w:lineRule="auto"/>
      </w:pPr>
      <w:r>
        <w:separator/>
      </w:r>
    </w:p>
  </w:endnote>
  <w:endnote w:type="continuationSeparator" w:id="0">
    <w:p w14:paraId="61D4BB55" w14:textId="77777777" w:rsidR="00CF140B" w:rsidRDefault="00CF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CD75D" w14:textId="77777777" w:rsidR="00CF140B" w:rsidRDefault="00CF140B">
      <w:pPr>
        <w:spacing w:after="0" w:line="240" w:lineRule="auto"/>
      </w:pPr>
      <w:r>
        <w:separator/>
      </w:r>
    </w:p>
  </w:footnote>
  <w:footnote w:type="continuationSeparator" w:id="0">
    <w:p w14:paraId="24A1F8D5" w14:textId="77777777" w:rsidR="00CF140B" w:rsidRDefault="00CF140B">
      <w:pPr>
        <w:spacing w:after="0" w:line="240" w:lineRule="auto"/>
      </w:pPr>
      <w:r>
        <w:continuationSeparator/>
      </w:r>
    </w:p>
  </w:footnote>
  <w:footnote w:id="1">
    <w:p w14:paraId="543637ED" w14:textId="77777777" w:rsidR="00077C24" w:rsidRPr="00614B0D" w:rsidRDefault="00077C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В соответствии с пунктом </w:t>
      </w:r>
      <w:r w:rsidRPr="00614B0D">
        <w:rPr>
          <w:rFonts w:ascii="Times New Roman" w:hAnsi="Times New Roman" w:cs="Times New Roman"/>
          <w:sz w:val="18"/>
          <w:szCs w:val="18"/>
        </w:rPr>
        <w:t>3 Положения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проектов по благоустройству общественных пространств на сельских территориях, утвержденного постановлением Правительства Иркутской области от 20 декабря 2019 года № 1112-пп (далее – Положение).</w:t>
      </w:r>
    </w:p>
  </w:footnote>
  <w:footnote w:id="2">
    <w:p w14:paraId="3F0C6CB8" w14:textId="77777777" w:rsidR="00077C24" w:rsidRDefault="00077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0D">
        <w:rPr>
          <w:rStyle w:val="af0"/>
          <w:rFonts w:ascii="Times New Roman" w:hAnsi="Times New Roman" w:cs="Times New Roman"/>
        </w:rPr>
        <w:footnoteRef/>
      </w:r>
      <w:r w:rsidRPr="00614B0D">
        <w:rPr>
          <w:rFonts w:ascii="Times New Roman" w:hAnsi="Times New Roman" w:cs="Times New Roman"/>
          <w:sz w:val="18"/>
          <w:szCs w:val="18"/>
        </w:rPr>
        <w:t>Указывается краткое наименование количественных показателей включенных в Проект: детская площадка, спортивная площадка, зона отдыха, площадка для лиц с ограниченными возможностями здоровья, освещение территории, подсветка</w:t>
      </w:r>
      <w:r>
        <w:rPr>
          <w:rFonts w:ascii="Times New Roman" w:hAnsi="Times New Roman" w:cs="Times New Roman"/>
          <w:sz w:val="18"/>
          <w:szCs w:val="18"/>
        </w:rPr>
        <w:t xml:space="preserve"> зданий, пешеходных тротуаров, велосипедная дорожка, автомобильная парковка, велосипедная парковка, ремонт дороги, ограждение, оформление фасада, ливневых сток, колодец, колонка, площадка накопления твердых коммунальных отходов, природный ландшафт, водоемов, памятник.</w:t>
      </w:r>
    </w:p>
  </w:footnote>
  <w:footnote w:id="3">
    <w:p w14:paraId="5AB39EB7" w14:textId="77777777" w:rsidR="00077C24" w:rsidRDefault="00077C24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0"/>
        </w:rPr>
        <w:footnoteRef/>
      </w:r>
      <w:r>
        <w:rPr>
          <w:rFonts w:ascii="Times New Roman" w:hAnsi="Times New Roman" w:cs="Times New Roman"/>
          <w:sz w:val="18"/>
          <w:szCs w:val="18"/>
        </w:rPr>
        <w:t>В соответствии с официальными данными Территориального органа Федеральной службы государственной статистики по Иркутской области (далее - Иркутскстат). В случае отсутствия сведений по муниципальному образованию в Иркутскстате, необходимо предоставить иной документ, подтверждающий численность населения населенного пункта (Например: справка от района муниципального образования).</w:t>
      </w:r>
    </w:p>
  </w:footnote>
  <w:footnote w:id="4">
    <w:p w14:paraId="37DCC472" w14:textId="77777777" w:rsidR="00077C24" w:rsidRDefault="00077C24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0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а) население муниципального образования, которое может быть представлено органами территориального общественного самоуправления, общественными организациями и объединениями; </w:t>
      </w:r>
    </w:p>
    <w:p w14:paraId="2B692DD2" w14:textId="77777777" w:rsidR="00077C24" w:rsidRDefault="00077C24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б) хозяйствующие субъекты, осуществляющие деятельность на территории соответствующего муниципального образования;</w:t>
      </w:r>
    </w:p>
    <w:p w14:paraId="7D0F940C" w14:textId="77777777" w:rsidR="00077C24" w:rsidRDefault="00077C24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>в) бюджетные учреждения, в том числе в сфере образования, здравоохранения, культуры, социальной защиты, физической культуры и спорта, общественные организации и иные некоммерческие организации.</w:t>
      </w:r>
    </w:p>
  </w:footnote>
  <w:footnote w:id="5">
    <w:p w14:paraId="59AF8A7E" w14:textId="77777777" w:rsidR="00077C24" w:rsidRDefault="00077C24">
      <w:pPr>
        <w:pStyle w:val="ae"/>
        <w:jc w:val="both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rPr>
          <w:rFonts w:ascii="Times New Roman" w:hAnsi="Times New Roman" w:cs="Times New Roman"/>
          <w:sz w:val="16"/>
          <w:szCs w:val="16"/>
        </w:rPr>
        <w:t>Дата окончания реализации Проекта должна включать в себя, по состоянию на указанную дату: полное освоение средств указанных в строке «Общие расходы по Проекту», проведение всех платежей через Управление Федерального казначейства по Иркутской области, принятие муниципальным образованием работ от подрядчика/поставщика/ исполнителя.</w:t>
      </w:r>
    </w:p>
  </w:footnote>
  <w:footnote w:id="6">
    <w:p w14:paraId="3E60E09C" w14:textId="77777777" w:rsidR="00077C24" w:rsidRDefault="00077C24">
      <w:pPr>
        <w:pStyle w:val="ae"/>
        <w:jc w:val="both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rPr>
          <w:rFonts w:ascii="Times New Roman" w:hAnsi="Times New Roman" w:cs="Times New Roman"/>
          <w:sz w:val="16"/>
          <w:szCs w:val="16"/>
        </w:rPr>
        <w:t>Указывается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пять знаков после запятой.</w:t>
      </w:r>
    </w:p>
  </w:footnote>
  <w:footnote w:id="7">
    <w:p w14:paraId="25959C89" w14:textId="77777777" w:rsidR="00077C24" w:rsidRDefault="00077C24">
      <w:pPr>
        <w:pStyle w:val="ae"/>
        <w:jc w:val="both"/>
      </w:pPr>
      <w:r>
        <w:rPr>
          <w:rStyle w:val="af0"/>
        </w:rPr>
        <w:footnoteRef/>
      </w:r>
      <w:r>
        <w:rPr>
          <w:rFonts w:ascii="Times New Roman" w:hAnsi="Times New Roman" w:cs="Times New Roman"/>
          <w:sz w:val="16"/>
          <w:szCs w:val="16"/>
        </w:rPr>
        <w:t>Финансовое обеспечение оставшейся части общих расходов по Проекту составляет не менее 30 процентов от общих расходов по Проекту.</w:t>
      </w:r>
    </w:p>
  </w:footnote>
  <w:footnote w:id="8">
    <w:p w14:paraId="77A301C4" w14:textId="77777777" w:rsidR="00077C24" w:rsidRDefault="00077C24">
      <w:pPr>
        <w:pStyle w:val="ae"/>
        <w:jc w:val="both"/>
        <w:rPr>
          <w:rStyle w:val="af0"/>
        </w:rPr>
      </w:pPr>
      <w:r>
        <w:rPr>
          <w:rStyle w:val="af0"/>
        </w:rPr>
        <w:footnoteRef/>
      </w:r>
      <w:r>
        <w:rPr>
          <w:rFonts w:ascii="Times New Roman" w:hAnsi="Times New Roman" w:cs="Times New Roman"/>
          <w:sz w:val="16"/>
          <w:szCs w:val="16"/>
        </w:rPr>
        <w:t>Местный бюджет рассчитывается в соответствии с формулой, указанной в подпункте 3 пункта 8 Положения.</w:t>
      </w:r>
    </w:p>
  </w:footnote>
  <w:footnote w:id="9">
    <w:p w14:paraId="4387BFC7" w14:textId="77777777" w:rsidR="00077C24" w:rsidRPr="00614B0D" w:rsidRDefault="00077C24">
      <w:pPr>
        <w:pStyle w:val="ae"/>
        <w:tabs>
          <w:tab w:val="left" w:pos="142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f0"/>
          <w:rFonts w:ascii="Times New Roman" w:hAnsi="Times New Roman" w:cs="Times New Roman"/>
          <w:sz w:val="16"/>
          <w:szCs w:val="16"/>
        </w:rPr>
        <w:footnoteRef/>
      </w:r>
      <w:r w:rsidRPr="00614B0D">
        <w:rPr>
          <w:rFonts w:ascii="Times New Roman" w:hAnsi="Times New Roman" w:cs="Times New Roman"/>
          <w:sz w:val="16"/>
          <w:szCs w:val="16"/>
        </w:rPr>
        <w:t>Трудовые затраты соответствуют одному часу фактической работы одного работника.</w:t>
      </w:r>
    </w:p>
  </w:footnote>
  <w:footnote w:id="10">
    <w:p w14:paraId="49D50DA2" w14:textId="505E5088" w:rsidR="00077C24" w:rsidRDefault="00077C24">
      <w:pPr>
        <w:pStyle w:val="ae"/>
        <w:tabs>
          <w:tab w:val="left" w:pos="14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614B0D">
        <w:rPr>
          <w:rStyle w:val="af0"/>
          <w:rFonts w:ascii="Times New Roman" w:hAnsi="Times New Roman" w:cs="Times New Roman"/>
          <w:sz w:val="16"/>
          <w:szCs w:val="16"/>
        </w:rPr>
        <w:footnoteRef/>
      </w:r>
      <w:r w:rsidRPr="00614B0D">
        <w:rPr>
          <w:rFonts w:ascii="Times New Roman" w:hAnsi="Times New Roman" w:cs="Times New Roman"/>
          <w:sz w:val="16"/>
          <w:szCs w:val="16"/>
        </w:rPr>
        <w:t>Рассчитывается исходя из средней заработной платы по муниципальному району, в состав которого входит населенный пункт, в котором планируется реализация Проекта по состоянию на 1 января года подачи заявки исходя из 21 рабочего дня в месяц и 8</w:t>
      </w:r>
      <w:r w:rsidR="003201DC">
        <w:rPr>
          <w:rFonts w:ascii="Times New Roman" w:hAnsi="Times New Roman" w:cs="Times New Roman"/>
          <w:sz w:val="16"/>
          <w:szCs w:val="16"/>
        </w:rPr>
        <w:t xml:space="preserve">-ми </w:t>
      </w:r>
      <w:r w:rsidRPr="00614B0D">
        <w:rPr>
          <w:rFonts w:ascii="Times New Roman" w:hAnsi="Times New Roman" w:cs="Times New Roman"/>
          <w:sz w:val="16"/>
          <w:szCs w:val="16"/>
        </w:rPr>
        <w:t xml:space="preserve"> часового рабочего дня.</w:t>
      </w:r>
    </w:p>
  </w:footnote>
  <w:footnote w:id="11">
    <w:p w14:paraId="0D78DF9D" w14:textId="77777777" w:rsidR="00077C24" w:rsidRDefault="00077C24">
      <w:pPr>
        <w:pStyle w:val="ae"/>
        <w:tabs>
          <w:tab w:val="left" w:pos="142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16"/>
          <w:szCs w:val="16"/>
        </w:rPr>
        <w:t>При расчете общей стоимости Проекта учитываются стоимостные показатели трудовых затрат граждан, и (или) юридических лиц (индивидуальных предпринимателей), общественных организаций.</w:t>
      </w:r>
    </w:p>
    <w:p w14:paraId="712742C1" w14:textId="77777777" w:rsidR="00077C24" w:rsidRDefault="00077C24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Общая стоимость трудовых затрат должна соответствовать </w:t>
      </w:r>
      <w:r w:rsidRPr="00614B0D">
        <w:rPr>
          <w:rFonts w:ascii="Times New Roman" w:hAnsi="Times New Roman" w:cs="Times New Roman"/>
          <w:sz w:val="16"/>
          <w:szCs w:val="16"/>
        </w:rPr>
        <w:t>суммам всех вкладов</w:t>
      </w:r>
      <w:r>
        <w:rPr>
          <w:rFonts w:ascii="Times New Roman" w:hAnsi="Times New Roman" w:cs="Times New Roman"/>
          <w:sz w:val="16"/>
          <w:szCs w:val="16"/>
        </w:rPr>
        <w:t>, указанным в разделе «I. Общая характеристика проекта по благоустройству общественных пространств на сельских территориях, заявляемого для участия в софинансировании» в строках «трудовое участие».</w:t>
      </w:r>
    </w:p>
  </w:footnote>
  <w:footnote w:id="12">
    <w:p w14:paraId="0A38D336" w14:textId="77777777" w:rsidR="00077C24" w:rsidRDefault="00077C24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f0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>Учитывается количество жителей, проголосовавших за Проект, в соответствии с документом «Прокол схода граждан, собрания или конференции граждан, опрос граждан, подтверждающие поддержку Проектов жителями муниципального образования».</w:t>
      </w:r>
    </w:p>
  </w:footnote>
  <w:footnote w:id="13">
    <w:p w14:paraId="410B8413" w14:textId="77777777" w:rsidR="00077C24" w:rsidRDefault="00077C24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f0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>Учитывается количество жителей, подтвердивших участие в реализации Проекта, в соответствии с документом «Гарантийное письмо, оформленное в форме списка граждан (участников проекта) с указанием фамилии, имени, отчества, даты рождения, места регистрации, данных документов, удостоверяющих личность, подписями граждан, письменным согласием граждан о представлении персональных данных в установленном законодательством порядке для дальнейшей обработки и учета».</w:t>
      </w:r>
    </w:p>
  </w:footnote>
  <w:footnote w:id="14">
    <w:p w14:paraId="71D6B55A" w14:textId="77777777" w:rsidR="007329D4" w:rsidRDefault="007329D4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f0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Учитывается количество жителей от численности населения населенного пункта, </w:t>
      </w:r>
      <w:r w:rsidRPr="00614B0D">
        <w:rPr>
          <w:rFonts w:ascii="Times New Roman" w:hAnsi="Times New Roman" w:cs="Times New Roman"/>
          <w:sz w:val="16"/>
          <w:szCs w:val="16"/>
        </w:rPr>
        <w:t>которые получат пользу</w:t>
      </w:r>
      <w:r>
        <w:rPr>
          <w:rFonts w:ascii="Times New Roman" w:hAnsi="Times New Roman" w:cs="Times New Roman"/>
          <w:sz w:val="16"/>
          <w:szCs w:val="16"/>
        </w:rPr>
        <w:t xml:space="preserve"> от Проекта, пользователи объектами, созданным (обустроенным) в рамках данного Проекта.</w:t>
      </w:r>
    </w:p>
    <w:p w14:paraId="54F81F7A" w14:textId="77777777" w:rsidR="007329D4" w:rsidRDefault="007329D4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Количество выгодоприобретателей не может превышать численность населения населенного (-ых) пункта (-ов), указанной в строке «Численность населения на 1 января года, предшествующему году подачи заявки, в населенных пунктах, в котором реализуется Проект, чел.» раздела «I. Общая характеристика проекта по благоустройству общественных пространств на сельских территориях, заявляемого для участия в софинансировании».</w:t>
      </w:r>
    </w:p>
    <w:p w14:paraId="4DDC66CF" w14:textId="77777777" w:rsidR="007329D4" w:rsidRDefault="007329D4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15">
    <w:p w14:paraId="1B60E4B9" w14:textId="77777777" w:rsidR="00077C24" w:rsidRDefault="00077C24">
      <w:pPr>
        <w:pStyle w:val="ae"/>
        <w:jc w:val="both"/>
      </w:pPr>
      <w:r>
        <w:rPr>
          <w:rStyle w:val="af0"/>
        </w:rPr>
        <w:footnoteRef/>
      </w:r>
      <w:r>
        <w:rPr>
          <w:rFonts w:ascii="Times New Roman" w:hAnsi="Times New Roman" w:cs="Times New Roman"/>
          <w:sz w:val="16"/>
          <w:szCs w:val="16"/>
        </w:rPr>
        <w:t>Указанные сведения в данном разделе учитываются в методике балльной системы оценок проектов по благоустройству общественных пространств на сельских территориях.</w:t>
      </w:r>
    </w:p>
  </w:footnote>
  <w:footnote w:id="16">
    <w:p w14:paraId="6F3358A8" w14:textId="77777777" w:rsidR="00077C24" w:rsidRPr="00DC57FD" w:rsidRDefault="00077C24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  <w:r w:rsidRPr="00DC57FD">
        <w:rPr>
          <w:rStyle w:val="af0"/>
        </w:rPr>
        <w:footnoteRef/>
      </w:r>
      <w:r w:rsidRPr="00DC57FD">
        <w:rPr>
          <w:rFonts w:ascii="Times New Roman" w:hAnsi="Times New Roman" w:cs="Times New Roman"/>
          <w:sz w:val="16"/>
          <w:szCs w:val="16"/>
        </w:rPr>
        <w:t xml:space="preserve">Заполняется в случае участия в  мероприятиях подпрограммы «Комплексное развитие сельских территорий» на 2020 — 2022 годы государственной программы Иркутской области «Развитие сельского хозяйства и регулирование рынков  сельскохозяйственной продукции, сырья и продовольствия» на 2019 — 2025 годы, утвержденной постановлением Правительства Иркутской области </w:t>
      </w:r>
      <w:r w:rsidRPr="00DC57FD">
        <w:rPr>
          <w:rFonts w:ascii="Times New Roman" w:hAnsi="Times New Roman" w:cs="Times New Roman"/>
          <w:sz w:val="16"/>
          <w:szCs w:val="16"/>
        </w:rPr>
        <w:br/>
        <w:t>от 26 октября 2018 года № 772-пп и (или) мероприятий государственной программы Иркутской области «Комплексное развитие сельских территорий» на 2023 — 2028 годы, утвержденной постановлением Правительства Иркутской области от 15 ноября 2022 года № 882-пп, и (или) мероприятия других программ Российской Федерации, субъектов Российской Федерации или  муниципальных программ.</w:t>
      </w:r>
    </w:p>
    <w:p w14:paraId="1FDD21DD" w14:textId="77777777" w:rsidR="00077C24" w:rsidRPr="00DC57FD" w:rsidRDefault="00077C24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0168E671" w14:textId="77777777" w:rsidR="00077C24" w:rsidRDefault="00077C24">
      <w:pPr>
        <w:pStyle w:val="ae"/>
        <w:jc w:val="both"/>
        <w:rPr>
          <w:rFonts w:ascii="Times New Roman" w:hAnsi="Times New Roman" w:cs="Times New Roman"/>
          <w:sz w:val="16"/>
          <w:szCs w:val="16"/>
          <w:highlight w:val="cyan"/>
        </w:rPr>
      </w:pPr>
    </w:p>
  </w:footnote>
  <w:footnote w:id="17">
    <w:p w14:paraId="305D37A5" w14:textId="77777777" w:rsidR="00077C24" w:rsidRDefault="00077C24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Разделы подлежат заполнению в </w:t>
      </w:r>
      <w:r w:rsidRPr="00DC57FD">
        <w:rPr>
          <w:rFonts w:ascii="Times New Roman" w:hAnsi="Times New Roman" w:cs="Times New Roman"/>
          <w:sz w:val="16"/>
          <w:szCs w:val="16"/>
        </w:rPr>
        <w:t>соответствии с Проектом</w:t>
      </w:r>
      <w:r w:rsidRPr="00DC57FD">
        <w:t xml:space="preserve"> </w:t>
      </w:r>
      <w:r w:rsidRPr="00DC57FD">
        <w:rPr>
          <w:rFonts w:ascii="Times New Roman" w:hAnsi="Times New Roman" w:cs="Times New Roman"/>
          <w:sz w:val="16"/>
          <w:szCs w:val="16"/>
        </w:rPr>
        <w:t>благоустройства территории</w:t>
      </w:r>
    </w:p>
  </w:footnote>
  <w:footnote w:id="18">
    <w:p w14:paraId="032C906F" w14:textId="77777777" w:rsidR="00077C24" w:rsidRDefault="00077C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af0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Все суммы заполняются в ценах </w:t>
      </w:r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 квартала года предоставления субсидии, учитываемые при определении нормативов накладных расходов по видам работ.</w:t>
      </w:r>
    </w:p>
  </w:footnote>
  <w:footnote w:id="19">
    <w:p w14:paraId="5FADA8FC" w14:textId="77777777" w:rsidR="00077C24" w:rsidRDefault="00077C24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Пять знаков после запятой.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16774"/>
      <w:docPartObj>
        <w:docPartGallery w:val="Page Numbers (Top of Page)"/>
        <w:docPartUnique/>
      </w:docPartObj>
    </w:sdtPr>
    <w:sdtEndPr/>
    <w:sdtContent>
      <w:p w14:paraId="2C1A66CE" w14:textId="77777777" w:rsidR="00077C24" w:rsidRDefault="00077C24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F41">
          <w:rPr>
            <w:noProof/>
          </w:rPr>
          <w:t>7</w:t>
        </w:r>
        <w:r>
          <w:fldChar w:fldCharType="end"/>
        </w:r>
      </w:p>
    </w:sdtContent>
  </w:sdt>
  <w:p w14:paraId="0BE6AA35" w14:textId="77777777" w:rsidR="00077C24" w:rsidRDefault="00077C2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35FD"/>
    <w:multiLevelType w:val="hybridMultilevel"/>
    <w:tmpl w:val="EA16EA98"/>
    <w:lvl w:ilvl="0" w:tplc="59DCE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9D654E4">
      <w:start w:val="1"/>
      <w:numFmt w:val="lowerLetter"/>
      <w:lvlText w:val="%2."/>
      <w:lvlJc w:val="left"/>
      <w:pPr>
        <w:ind w:left="1440" w:hanging="360"/>
      </w:pPr>
    </w:lvl>
    <w:lvl w:ilvl="2" w:tplc="0DEA38CA">
      <w:start w:val="1"/>
      <w:numFmt w:val="lowerRoman"/>
      <w:lvlText w:val="%3."/>
      <w:lvlJc w:val="right"/>
      <w:pPr>
        <w:ind w:left="2160" w:hanging="180"/>
      </w:pPr>
    </w:lvl>
    <w:lvl w:ilvl="3" w:tplc="17DEE746">
      <w:start w:val="1"/>
      <w:numFmt w:val="decimal"/>
      <w:lvlText w:val="%4."/>
      <w:lvlJc w:val="left"/>
      <w:pPr>
        <w:ind w:left="2880" w:hanging="360"/>
      </w:pPr>
    </w:lvl>
    <w:lvl w:ilvl="4" w:tplc="0E46FE96">
      <w:start w:val="1"/>
      <w:numFmt w:val="lowerLetter"/>
      <w:lvlText w:val="%5."/>
      <w:lvlJc w:val="left"/>
      <w:pPr>
        <w:ind w:left="3600" w:hanging="360"/>
      </w:pPr>
    </w:lvl>
    <w:lvl w:ilvl="5" w:tplc="4D94A396">
      <w:start w:val="1"/>
      <w:numFmt w:val="lowerRoman"/>
      <w:lvlText w:val="%6."/>
      <w:lvlJc w:val="right"/>
      <w:pPr>
        <w:ind w:left="4320" w:hanging="180"/>
      </w:pPr>
    </w:lvl>
    <w:lvl w:ilvl="6" w:tplc="2DD80658">
      <w:start w:val="1"/>
      <w:numFmt w:val="decimal"/>
      <w:lvlText w:val="%7."/>
      <w:lvlJc w:val="left"/>
      <w:pPr>
        <w:ind w:left="5040" w:hanging="360"/>
      </w:pPr>
    </w:lvl>
    <w:lvl w:ilvl="7" w:tplc="BCC692FC">
      <w:start w:val="1"/>
      <w:numFmt w:val="lowerLetter"/>
      <w:lvlText w:val="%8."/>
      <w:lvlJc w:val="left"/>
      <w:pPr>
        <w:ind w:left="5760" w:hanging="360"/>
      </w:pPr>
    </w:lvl>
    <w:lvl w:ilvl="8" w:tplc="65F0127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7A29"/>
    <w:multiLevelType w:val="hybridMultilevel"/>
    <w:tmpl w:val="B93E0DC2"/>
    <w:lvl w:ilvl="0" w:tplc="4DC02A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58E2F74">
      <w:start w:val="1"/>
      <w:numFmt w:val="lowerLetter"/>
      <w:lvlText w:val="%2."/>
      <w:lvlJc w:val="left"/>
      <w:pPr>
        <w:ind w:left="1440" w:hanging="360"/>
      </w:pPr>
    </w:lvl>
    <w:lvl w:ilvl="2" w:tplc="050261B2">
      <w:start w:val="1"/>
      <w:numFmt w:val="lowerRoman"/>
      <w:lvlText w:val="%3."/>
      <w:lvlJc w:val="right"/>
      <w:pPr>
        <w:ind w:left="2160" w:hanging="180"/>
      </w:pPr>
    </w:lvl>
    <w:lvl w:ilvl="3" w:tplc="45543402">
      <w:start w:val="1"/>
      <w:numFmt w:val="decimal"/>
      <w:lvlText w:val="%4."/>
      <w:lvlJc w:val="left"/>
      <w:pPr>
        <w:ind w:left="2880" w:hanging="360"/>
      </w:pPr>
    </w:lvl>
    <w:lvl w:ilvl="4" w:tplc="A41A26B4">
      <w:start w:val="1"/>
      <w:numFmt w:val="lowerLetter"/>
      <w:lvlText w:val="%5."/>
      <w:lvlJc w:val="left"/>
      <w:pPr>
        <w:ind w:left="3600" w:hanging="360"/>
      </w:pPr>
    </w:lvl>
    <w:lvl w:ilvl="5" w:tplc="2018C194">
      <w:start w:val="1"/>
      <w:numFmt w:val="lowerRoman"/>
      <w:lvlText w:val="%6."/>
      <w:lvlJc w:val="right"/>
      <w:pPr>
        <w:ind w:left="4320" w:hanging="180"/>
      </w:pPr>
    </w:lvl>
    <w:lvl w:ilvl="6" w:tplc="F92474F8">
      <w:start w:val="1"/>
      <w:numFmt w:val="decimal"/>
      <w:lvlText w:val="%7."/>
      <w:lvlJc w:val="left"/>
      <w:pPr>
        <w:ind w:left="5040" w:hanging="360"/>
      </w:pPr>
    </w:lvl>
    <w:lvl w:ilvl="7" w:tplc="B5E0D96C">
      <w:start w:val="1"/>
      <w:numFmt w:val="lowerLetter"/>
      <w:lvlText w:val="%8."/>
      <w:lvlJc w:val="left"/>
      <w:pPr>
        <w:ind w:left="5760" w:hanging="360"/>
      </w:pPr>
    </w:lvl>
    <w:lvl w:ilvl="8" w:tplc="BBCE406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6709C"/>
    <w:multiLevelType w:val="hybridMultilevel"/>
    <w:tmpl w:val="E29AC936"/>
    <w:lvl w:ilvl="0" w:tplc="BECAE2C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8D52FD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D20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AC3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169A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461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A23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051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B02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41946"/>
    <w:multiLevelType w:val="multilevel"/>
    <w:tmpl w:val="7A86CD6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>
    <w:nsid w:val="21631090"/>
    <w:multiLevelType w:val="hybridMultilevel"/>
    <w:tmpl w:val="010C8AF8"/>
    <w:lvl w:ilvl="0" w:tplc="BF862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B21C9"/>
    <w:multiLevelType w:val="hybridMultilevel"/>
    <w:tmpl w:val="C68EE74A"/>
    <w:lvl w:ilvl="0" w:tplc="BDB8D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108743E">
      <w:start w:val="1"/>
      <w:numFmt w:val="lowerLetter"/>
      <w:lvlText w:val="%2."/>
      <w:lvlJc w:val="left"/>
      <w:pPr>
        <w:ind w:left="1440" w:hanging="360"/>
      </w:pPr>
    </w:lvl>
    <w:lvl w:ilvl="2" w:tplc="CB44AEF8">
      <w:start w:val="1"/>
      <w:numFmt w:val="lowerRoman"/>
      <w:lvlText w:val="%3."/>
      <w:lvlJc w:val="right"/>
      <w:pPr>
        <w:ind w:left="2160" w:hanging="180"/>
      </w:pPr>
    </w:lvl>
    <w:lvl w:ilvl="3" w:tplc="000403EC">
      <w:start w:val="1"/>
      <w:numFmt w:val="decimal"/>
      <w:lvlText w:val="%4."/>
      <w:lvlJc w:val="left"/>
      <w:pPr>
        <w:ind w:left="2880" w:hanging="360"/>
      </w:pPr>
    </w:lvl>
    <w:lvl w:ilvl="4" w:tplc="BA6C63EE">
      <w:start w:val="1"/>
      <w:numFmt w:val="lowerLetter"/>
      <w:lvlText w:val="%5."/>
      <w:lvlJc w:val="left"/>
      <w:pPr>
        <w:ind w:left="3600" w:hanging="360"/>
      </w:pPr>
    </w:lvl>
    <w:lvl w:ilvl="5" w:tplc="2362D318">
      <w:start w:val="1"/>
      <w:numFmt w:val="lowerRoman"/>
      <w:lvlText w:val="%6."/>
      <w:lvlJc w:val="right"/>
      <w:pPr>
        <w:ind w:left="4320" w:hanging="180"/>
      </w:pPr>
    </w:lvl>
    <w:lvl w:ilvl="6" w:tplc="B762DE04">
      <w:start w:val="1"/>
      <w:numFmt w:val="decimal"/>
      <w:lvlText w:val="%7."/>
      <w:lvlJc w:val="left"/>
      <w:pPr>
        <w:ind w:left="5040" w:hanging="360"/>
      </w:pPr>
    </w:lvl>
    <w:lvl w:ilvl="7" w:tplc="D4C4F012">
      <w:start w:val="1"/>
      <w:numFmt w:val="lowerLetter"/>
      <w:lvlText w:val="%8."/>
      <w:lvlJc w:val="left"/>
      <w:pPr>
        <w:ind w:left="5760" w:hanging="360"/>
      </w:pPr>
    </w:lvl>
    <w:lvl w:ilvl="8" w:tplc="9B8A810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F3351"/>
    <w:multiLevelType w:val="hybridMultilevel"/>
    <w:tmpl w:val="CDC821F2"/>
    <w:lvl w:ilvl="0" w:tplc="BFE8BFA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EEB06D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EA1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64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EF6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827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84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0424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0C4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64922"/>
    <w:multiLevelType w:val="hybridMultilevel"/>
    <w:tmpl w:val="D04C8870"/>
    <w:lvl w:ilvl="0" w:tplc="D182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C0AAC0">
      <w:start w:val="1"/>
      <w:numFmt w:val="lowerLetter"/>
      <w:lvlText w:val="%2."/>
      <w:lvlJc w:val="left"/>
      <w:pPr>
        <w:ind w:left="1440" w:hanging="360"/>
      </w:pPr>
    </w:lvl>
    <w:lvl w:ilvl="2" w:tplc="294234D6">
      <w:start w:val="1"/>
      <w:numFmt w:val="lowerRoman"/>
      <w:lvlText w:val="%3."/>
      <w:lvlJc w:val="right"/>
      <w:pPr>
        <w:ind w:left="2160" w:hanging="180"/>
      </w:pPr>
    </w:lvl>
    <w:lvl w:ilvl="3" w:tplc="68D2CFF0">
      <w:start w:val="1"/>
      <w:numFmt w:val="decimal"/>
      <w:lvlText w:val="%4."/>
      <w:lvlJc w:val="left"/>
      <w:pPr>
        <w:ind w:left="2880" w:hanging="360"/>
      </w:pPr>
    </w:lvl>
    <w:lvl w:ilvl="4" w:tplc="C6507DF2">
      <w:start w:val="1"/>
      <w:numFmt w:val="lowerLetter"/>
      <w:lvlText w:val="%5."/>
      <w:lvlJc w:val="left"/>
      <w:pPr>
        <w:ind w:left="3600" w:hanging="360"/>
      </w:pPr>
    </w:lvl>
    <w:lvl w:ilvl="5" w:tplc="132E3088">
      <w:start w:val="1"/>
      <w:numFmt w:val="lowerRoman"/>
      <w:lvlText w:val="%6."/>
      <w:lvlJc w:val="right"/>
      <w:pPr>
        <w:ind w:left="4320" w:hanging="180"/>
      </w:pPr>
    </w:lvl>
    <w:lvl w:ilvl="6" w:tplc="282C6396">
      <w:start w:val="1"/>
      <w:numFmt w:val="decimal"/>
      <w:lvlText w:val="%7."/>
      <w:lvlJc w:val="left"/>
      <w:pPr>
        <w:ind w:left="5040" w:hanging="360"/>
      </w:pPr>
    </w:lvl>
    <w:lvl w:ilvl="7" w:tplc="0B260204">
      <w:start w:val="1"/>
      <w:numFmt w:val="lowerLetter"/>
      <w:lvlText w:val="%8."/>
      <w:lvlJc w:val="left"/>
      <w:pPr>
        <w:ind w:left="5760" w:hanging="360"/>
      </w:pPr>
    </w:lvl>
    <w:lvl w:ilvl="8" w:tplc="C498976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5A9"/>
    <w:multiLevelType w:val="multilevel"/>
    <w:tmpl w:val="C4EC45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08E4F6D"/>
    <w:multiLevelType w:val="hybridMultilevel"/>
    <w:tmpl w:val="8A14A206"/>
    <w:lvl w:ilvl="0" w:tplc="5FCC71C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F7E256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244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4BA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A60A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589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1A10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E27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B0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E54E3"/>
    <w:multiLevelType w:val="hybridMultilevel"/>
    <w:tmpl w:val="83B05FEE"/>
    <w:lvl w:ilvl="0" w:tplc="C0CCCB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94DE73F6">
      <w:start w:val="1"/>
      <w:numFmt w:val="lowerLetter"/>
      <w:lvlText w:val="%2."/>
      <w:lvlJc w:val="left"/>
      <w:pPr>
        <w:ind w:left="2160" w:hanging="360"/>
      </w:pPr>
    </w:lvl>
    <w:lvl w:ilvl="2" w:tplc="27C07CCA">
      <w:start w:val="1"/>
      <w:numFmt w:val="lowerRoman"/>
      <w:lvlText w:val="%3."/>
      <w:lvlJc w:val="right"/>
      <w:pPr>
        <w:ind w:left="2880" w:hanging="180"/>
      </w:pPr>
    </w:lvl>
    <w:lvl w:ilvl="3" w:tplc="C1B4A13C">
      <w:start w:val="1"/>
      <w:numFmt w:val="decimal"/>
      <w:lvlText w:val="%4."/>
      <w:lvlJc w:val="left"/>
      <w:pPr>
        <w:ind w:left="3600" w:hanging="360"/>
      </w:pPr>
    </w:lvl>
    <w:lvl w:ilvl="4" w:tplc="FAE0127E">
      <w:start w:val="1"/>
      <w:numFmt w:val="lowerLetter"/>
      <w:lvlText w:val="%5."/>
      <w:lvlJc w:val="left"/>
      <w:pPr>
        <w:ind w:left="4320" w:hanging="360"/>
      </w:pPr>
    </w:lvl>
    <w:lvl w:ilvl="5" w:tplc="CD48D6C8">
      <w:start w:val="1"/>
      <w:numFmt w:val="lowerRoman"/>
      <w:lvlText w:val="%6."/>
      <w:lvlJc w:val="right"/>
      <w:pPr>
        <w:ind w:left="5040" w:hanging="180"/>
      </w:pPr>
    </w:lvl>
    <w:lvl w:ilvl="6" w:tplc="69B850AA">
      <w:start w:val="1"/>
      <w:numFmt w:val="decimal"/>
      <w:lvlText w:val="%7."/>
      <w:lvlJc w:val="left"/>
      <w:pPr>
        <w:ind w:left="5760" w:hanging="360"/>
      </w:pPr>
    </w:lvl>
    <w:lvl w:ilvl="7" w:tplc="EDACA7C2">
      <w:start w:val="1"/>
      <w:numFmt w:val="lowerLetter"/>
      <w:lvlText w:val="%8."/>
      <w:lvlJc w:val="left"/>
      <w:pPr>
        <w:ind w:left="6480" w:hanging="360"/>
      </w:pPr>
    </w:lvl>
    <w:lvl w:ilvl="8" w:tplc="2A487C92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AD5CA5"/>
    <w:multiLevelType w:val="hybridMultilevel"/>
    <w:tmpl w:val="C2BC5EAA"/>
    <w:lvl w:ilvl="0" w:tplc="199E2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5A6B36">
      <w:start w:val="1"/>
      <w:numFmt w:val="lowerLetter"/>
      <w:lvlText w:val="%2."/>
      <w:lvlJc w:val="left"/>
      <w:pPr>
        <w:ind w:left="1440" w:hanging="360"/>
      </w:pPr>
    </w:lvl>
    <w:lvl w:ilvl="2" w:tplc="852EC602">
      <w:start w:val="1"/>
      <w:numFmt w:val="lowerRoman"/>
      <w:lvlText w:val="%3."/>
      <w:lvlJc w:val="right"/>
      <w:pPr>
        <w:ind w:left="2160" w:hanging="180"/>
      </w:pPr>
    </w:lvl>
    <w:lvl w:ilvl="3" w:tplc="EE8C0A36">
      <w:start w:val="1"/>
      <w:numFmt w:val="decimal"/>
      <w:lvlText w:val="%4."/>
      <w:lvlJc w:val="left"/>
      <w:pPr>
        <w:ind w:left="2880" w:hanging="360"/>
      </w:pPr>
    </w:lvl>
    <w:lvl w:ilvl="4" w:tplc="35CC4BB6">
      <w:start w:val="1"/>
      <w:numFmt w:val="lowerLetter"/>
      <w:lvlText w:val="%5."/>
      <w:lvlJc w:val="left"/>
      <w:pPr>
        <w:ind w:left="3600" w:hanging="360"/>
      </w:pPr>
    </w:lvl>
    <w:lvl w:ilvl="5" w:tplc="033EE026">
      <w:start w:val="1"/>
      <w:numFmt w:val="lowerRoman"/>
      <w:lvlText w:val="%6."/>
      <w:lvlJc w:val="right"/>
      <w:pPr>
        <w:ind w:left="4320" w:hanging="180"/>
      </w:pPr>
    </w:lvl>
    <w:lvl w:ilvl="6" w:tplc="D07E1B00">
      <w:start w:val="1"/>
      <w:numFmt w:val="decimal"/>
      <w:lvlText w:val="%7."/>
      <w:lvlJc w:val="left"/>
      <w:pPr>
        <w:ind w:left="5040" w:hanging="360"/>
      </w:pPr>
    </w:lvl>
    <w:lvl w:ilvl="7" w:tplc="513A7194">
      <w:start w:val="1"/>
      <w:numFmt w:val="lowerLetter"/>
      <w:lvlText w:val="%8."/>
      <w:lvlJc w:val="left"/>
      <w:pPr>
        <w:ind w:left="5760" w:hanging="360"/>
      </w:pPr>
    </w:lvl>
    <w:lvl w:ilvl="8" w:tplc="CF10364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C551F"/>
    <w:multiLevelType w:val="hybridMultilevel"/>
    <w:tmpl w:val="7DCC7856"/>
    <w:lvl w:ilvl="0" w:tplc="16F05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0AA374">
      <w:start w:val="1"/>
      <w:numFmt w:val="lowerLetter"/>
      <w:lvlText w:val="%2."/>
      <w:lvlJc w:val="left"/>
      <w:pPr>
        <w:ind w:left="1440" w:hanging="360"/>
      </w:pPr>
    </w:lvl>
    <w:lvl w:ilvl="2" w:tplc="18A82E28">
      <w:start w:val="1"/>
      <w:numFmt w:val="lowerRoman"/>
      <w:lvlText w:val="%3."/>
      <w:lvlJc w:val="right"/>
      <w:pPr>
        <w:ind w:left="2160" w:hanging="180"/>
      </w:pPr>
    </w:lvl>
    <w:lvl w:ilvl="3" w:tplc="FE56BEEC">
      <w:start w:val="1"/>
      <w:numFmt w:val="decimal"/>
      <w:lvlText w:val="%4."/>
      <w:lvlJc w:val="left"/>
      <w:pPr>
        <w:ind w:left="2880" w:hanging="360"/>
      </w:pPr>
    </w:lvl>
    <w:lvl w:ilvl="4" w:tplc="0D1A135C">
      <w:start w:val="1"/>
      <w:numFmt w:val="lowerLetter"/>
      <w:lvlText w:val="%5."/>
      <w:lvlJc w:val="left"/>
      <w:pPr>
        <w:ind w:left="3600" w:hanging="360"/>
      </w:pPr>
    </w:lvl>
    <w:lvl w:ilvl="5" w:tplc="02860CE2">
      <w:start w:val="1"/>
      <w:numFmt w:val="lowerRoman"/>
      <w:lvlText w:val="%6."/>
      <w:lvlJc w:val="right"/>
      <w:pPr>
        <w:ind w:left="4320" w:hanging="180"/>
      </w:pPr>
    </w:lvl>
    <w:lvl w:ilvl="6" w:tplc="A6EC4D38">
      <w:start w:val="1"/>
      <w:numFmt w:val="decimal"/>
      <w:lvlText w:val="%7."/>
      <w:lvlJc w:val="left"/>
      <w:pPr>
        <w:ind w:left="5040" w:hanging="360"/>
      </w:pPr>
    </w:lvl>
    <w:lvl w:ilvl="7" w:tplc="AFE6879E">
      <w:start w:val="1"/>
      <w:numFmt w:val="lowerLetter"/>
      <w:lvlText w:val="%8."/>
      <w:lvlJc w:val="left"/>
      <w:pPr>
        <w:ind w:left="5760" w:hanging="360"/>
      </w:pPr>
    </w:lvl>
    <w:lvl w:ilvl="8" w:tplc="36BC1EE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25EDA"/>
    <w:multiLevelType w:val="hybridMultilevel"/>
    <w:tmpl w:val="54F006B4"/>
    <w:lvl w:ilvl="0" w:tplc="9BC8C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32AAD4">
      <w:start w:val="1"/>
      <w:numFmt w:val="lowerLetter"/>
      <w:lvlText w:val="%2."/>
      <w:lvlJc w:val="left"/>
      <w:pPr>
        <w:ind w:left="1440" w:hanging="360"/>
      </w:pPr>
    </w:lvl>
    <w:lvl w:ilvl="2" w:tplc="35EE5130">
      <w:start w:val="1"/>
      <w:numFmt w:val="lowerRoman"/>
      <w:lvlText w:val="%3."/>
      <w:lvlJc w:val="right"/>
      <w:pPr>
        <w:ind w:left="2160" w:hanging="180"/>
      </w:pPr>
    </w:lvl>
    <w:lvl w:ilvl="3" w:tplc="FAE2560A">
      <w:start w:val="1"/>
      <w:numFmt w:val="decimal"/>
      <w:lvlText w:val="%4."/>
      <w:lvlJc w:val="left"/>
      <w:pPr>
        <w:ind w:left="2880" w:hanging="360"/>
      </w:pPr>
    </w:lvl>
    <w:lvl w:ilvl="4" w:tplc="13586C18">
      <w:start w:val="1"/>
      <w:numFmt w:val="lowerLetter"/>
      <w:lvlText w:val="%5."/>
      <w:lvlJc w:val="left"/>
      <w:pPr>
        <w:ind w:left="3600" w:hanging="360"/>
      </w:pPr>
    </w:lvl>
    <w:lvl w:ilvl="5" w:tplc="34168368">
      <w:start w:val="1"/>
      <w:numFmt w:val="lowerRoman"/>
      <w:lvlText w:val="%6."/>
      <w:lvlJc w:val="right"/>
      <w:pPr>
        <w:ind w:left="4320" w:hanging="180"/>
      </w:pPr>
    </w:lvl>
    <w:lvl w:ilvl="6" w:tplc="AF4C9314">
      <w:start w:val="1"/>
      <w:numFmt w:val="decimal"/>
      <w:lvlText w:val="%7."/>
      <w:lvlJc w:val="left"/>
      <w:pPr>
        <w:ind w:left="5040" w:hanging="360"/>
      </w:pPr>
    </w:lvl>
    <w:lvl w:ilvl="7" w:tplc="DD8E3DF6">
      <w:start w:val="1"/>
      <w:numFmt w:val="lowerLetter"/>
      <w:lvlText w:val="%8."/>
      <w:lvlJc w:val="left"/>
      <w:pPr>
        <w:ind w:left="5760" w:hanging="360"/>
      </w:pPr>
    </w:lvl>
    <w:lvl w:ilvl="8" w:tplc="60E485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11"/>
  </w:num>
  <w:num w:numId="8">
    <w:abstractNumId w:val="13"/>
  </w:num>
  <w:num w:numId="9">
    <w:abstractNumId w:val="0"/>
  </w:num>
  <w:num w:numId="10">
    <w:abstractNumId w:val="9"/>
  </w:num>
  <w:num w:numId="11">
    <w:abstractNumId w:val="6"/>
  </w:num>
  <w:num w:numId="12">
    <w:abstractNumId w:val="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AF"/>
    <w:rsid w:val="00021394"/>
    <w:rsid w:val="00047BD5"/>
    <w:rsid w:val="00072A36"/>
    <w:rsid w:val="00074B13"/>
    <w:rsid w:val="00077C24"/>
    <w:rsid w:val="00083792"/>
    <w:rsid w:val="000B5FCC"/>
    <w:rsid w:val="000B6B0B"/>
    <w:rsid w:val="000D16FD"/>
    <w:rsid w:val="000F7A53"/>
    <w:rsid w:val="001030C6"/>
    <w:rsid w:val="001031C5"/>
    <w:rsid w:val="0010706D"/>
    <w:rsid w:val="0013037F"/>
    <w:rsid w:val="00132755"/>
    <w:rsid w:val="001516FD"/>
    <w:rsid w:val="0017768E"/>
    <w:rsid w:val="001906BA"/>
    <w:rsid w:val="001920EB"/>
    <w:rsid w:val="001922CE"/>
    <w:rsid w:val="001F3328"/>
    <w:rsid w:val="00203654"/>
    <w:rsid w:val="0021381B"/>
    <w:rsid w:val="00236771"/>
    <w:rsid w:val="002414A4"/>
    <w:rsid w:val="0026300D"/>
    <w:rsid w:val="00287BD7"/>
    <w:rsid w:val="0029796B"/>
    <w:rsid w:val="002B425D"/>
    <w:rsid w:val="002C62FA"/>
    <w:rsid w:val="002F0BF3"/>
    <w:rsid w:val="003201DC"/>
    <w:rsid w:val="00342F7E"/>
    <w:rsid w:val="003578DD"/>
    <w:rsid w:val="00370EA9"/>
    <w:rsid w:val="00384E2E"/>
    <w:rsid w:val="003904AC"/>
    <w:rsid w:val="00391A55"/>
    <w:rsid w:val="003A02AF"/>
    <w:rsid w:val="003A2D8B"/>
    <w:rsid w:val="003B2F69"/>
    <w:rsid w:val="003C49DA"/>
    <w:rsid w:val="00410A20"/>
    <w:rsid w:val="00424597"/>
    <w:rsid w:val="00431989"/>
    <w:rsid w:val="00446EFB"/>
    <w:rsid w:val="00455A74"/>
    <w:rsid w:val="00456AD5"/>
    <w:rsid w:val="004913C1"/>
    <w:rsid w:val="004B1B7C"/>
    <w:rsid w:val="00507C7E"/>
    <w:rsid w:val="00514570"/>
    <w:rsid w:val="00522077"/>
    <w:rsid w:val="00540B85"/>
    <w:rsid w:val="005546FA"/>
    <w:rsid w:val="00556E80"/>
    <w:rsid w:val="005B6263"/>
    <w:rsid w:val="005E3D22"/>
    <w:rsid w:val="00614B0D"/>
    <w:rsid w:val="00617EAE"/>
    <w:rsid w:val="00642079"/>
    <w:rsid w:val="006536B5"/>
    <w:rsid w:val="00674CDD"/>
    <w:rsid w:val="006A0F19"/>
    <w:rsid w:val="006A1B09"/>
    <w:rsid w:val="006C66A2"/>
    <w:rsid w:val="006D399E"/>
    <w:rsid w:val="006D7B97"/>
    <w:rsid w:val="006E4F7C"/>
    <w:rsid w:val="006F6E43"/>
    <w:rsid w:val="007029BA"/>
    <w:rsid w:val="00716D5E"/>
    <w:rsid w:val="007329D4"/>
    <w:rsid w:val="0073790E"/>
    <w:rsid w:val="007546F2"/>
    <w:rsid w:val="007D7B8E"/>
    <w:rsid w:val="00831A57"/>
    <w:rsid w:val="008357C1"/>
    <w:rsid w:val="00853148"/>
    <w:rsid w:val="00866AF9"/>
    <w:rsid w:val="00872A44"/>
    <w:rsid w:val="008B5024"/>
    <w:rsid w:val="008E724B"/>
    <w:rsid w:val="00932597"/>
    <w:rsid w:val="0093729F"/>
    <w:rsid w:val="009628E7"/>
    <w:rsid w:val="00976FF6"/>
    <w:rsid w:val="009941A4"/>
    <w:rsid w:val="009A1301"/>
    <w:rsid w:val="009A5F41"/>
    <w:rsid w:val="009B2EFB"/>
    <w:rsid w:val="009B4E03"/>
    <w:rsid w:val="009C2FDF"/>
    <w:rsid w:val="009F2F79"/>
    <w:rsid w:val="00A0647F"/>
    <w:rsid w:val="00A2572D"/>
    <w:rsid w:val="00A46C63"/>
    <w:rsid w:val="00A8139E"/>
    <w:rsid w:val="00AA6A6B"/>
    <w:rsid w:val="00AB13F0"/>
    <w:rsid w:val="00AC77D9"/>
    <w:rsid w:val="00AF17C1"/>
    <w:rsid w:val="00AF44AF"/>
    <w:rsid w:val="00B26B44"/>
    <w:rsid w:val="00B41690"/>
    <w:rsid w:val="00B639F1"/>
    <w:rsid w:val="00B802FD"/>
    <w:rsid w:val="00B87E99"/>
    <w:rsid w:val="00B93242"/>
    <w:rsid w:val="00B96283"/>
    <w:rsid w:val="00BA5EA5"/>
    <w:rsid w:val="00BC2AD0"/>
    <w:rsid w:val="00C06371"/>
    <w:rsid w:val="00C07BC9"/>
    <w:rsid w:val="00C95534"/>
    <w:rsid w:val="00CA2078"/>
    <w:rsid w:val="00CD41E5"/>
    <w:rsid w:val="00CF140B"/>
    <w:rsid w:val="00CF59E0"/>
    <w:rsid w:val="00D417A6"/>
    <w:rsid w:val="00D6292A"/>
    <w:rsid w:val="00D63DF1"/>
    <w:rsid w:val="00D96FD3"/>
    <w:rsid w:val="00D97808"/>
    <w:rsid w:val="00DA2EF7"/>
    <w:rsid w:val="00DC57FD"/>
    <w:rsid w:val="00DE4C9A"/>
    <w:rsid w:val="00DF1D21"/>
    <w:rsid w:val="00E16211"/>
    <w:rsid w:val="00E17CB2"/>
    <w:rsid w:val="00E6457A"/>
    <w:rsid w:val="00E875B1"/>
    <w:rsid w:val="00E9150E"/>
    <w:rsid w:val="00F03822"/>
    <w:rsid w:val="00F3677A"/>
    <w:rsid w:val="00F55AE4"/>
    <w:rsid w:val="00F64365"/>
    <w:rsid w:val="00F87B05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F995"/>
  <w15:docId w15:val="{CD41B8AE-F2FB-4361-BD7A-B8B09157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d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Pr>
      <w:vertAlign w:val="superscript"/>
    </w:rPr>
  </w:style>
  <w:style w:type="table" w:customStyle="1" w:styleId="24">
    <w:name w:val="Сетка таблицы2"/>
    <w:basedOn w:val="a1"/>
    <w:next w:val="ad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d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e">
    <w:name w:val="endnote text"/>
    <w:basedOn w:val="a"/>
    <w:link w:val="aff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Pr>
      <w:sz w:val="20"/>
      <w:szCs w:val="20"/>
    </w:rPr>
  </w:style>
  <w:style w:type="character" w:styleId="aff0">
    <w:name w:val="endnote reference"/>
    <w:basedOn w:val="a0"/>
    <w:uiPriority w:val="99"/>
    <w:semiHidden/>
    <w:unhideWhenUsed/>
    <w:rPr>
      <w:vertAlign w:val="superscript"/>
    </w:rPr>
  </w:style>
  <w:style w:type="paragraph" w:styleId="aff1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158C9-08F0-4886-B550-C3BE3A05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</Company>
  <LinksUpToDate>false</LinksUpToDate>
  <CharactersWithSpaces>15031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seredkina</dc:creator>
  <cp:lastModifiedBy>Учетная запись Майкрософт</cp:lastModifiedBy>
  <cp:revision>55</cp:revision>
  <cp:lastPrinted>2023-04-17T04:27:00Z</cp:lastPrinted>
  <dcterms:created xsi:type="dcterms:W3CDTF">2023-04-13T03:49:00Z</dcterms:created>
  <dcterms:modified xsi:type="dcterms:W3CDTF">2024-04-07T03:16:00Z</dcterms:modified>
</cp:coreProperties>
</file>