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E1" w:rsidRDefault="001C74B9" w:rsidP="003B6E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18.02.2021 г. № 7</w:t>
      </w:r>
      <w:r w:rsidR="003B6EE1">
        <w:rPr>
          <w:rFonts w:ascii="Arial" w:hAnsi="Arial" w:cs="Arial"/>
          <w:b/>
          <w:sz w:val="32"/>
          <w:szCs w:val="32"/>
        </w:rPr>
        <w:t>-п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6EE1" w:rsidRP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</w:p>
    <w:p w:rsidR="003B6EE1" w:rsidRP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B6EE1">
        <w:rPr>
          <w:rFonts w:ascii="Arial" w:hAnsi="Arial" w:cs="Arial"/>
          <w:b/>
          <w:sz w:val="32"/>
          <w:szCs w:val="32"/>
        </w:rPr>
        <w:t>ОБ УТВЕРЖДЕНИИ МУНИЦИПАЛЬНОЙ</w:t>
      </w:r>
    </w:p>
    <w:p w:rsidR="003B6EE1" w:rsidRP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 w:rsidRPr="003B6EE1">
        <w:rPr>
          <w:rFonts w:ascii="Arial" w:hAnsi="Arial" w:cs="Arial"/>
          <w:b/>
          <w:sz w:val="32"/>
          <w:szCs w:val="32"/>
        </w:rPr>
        <w:t>ПРОГРАММЫ «ЭНЕРГОСБЕРЕЖЕНИЕ И ПОВЫШЕНИЕ</w:t>
      </w:r>
    </w:p>
    <w:p w:rsidR="003B6EE1" w:rsidRPr="003B6EE1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  <w:r w:rsidRPr="003B6EE1">
        <w:rPr>
          <w:rFonts w:ascii="Arial" w:hAnsi="Arial" w:cs="Arial"/>
          <w:b/>
          <w:sz w:val="32"/>
          <w:szCs w:val="32"/>
        </w:rPr>
        <w:t>ЭНЕРГЕТИЧЕСКОЙ ЭФФЕКТИВНОСТИ НА ТЕРРИТОРИИ</w:t>
      </w:r>
    </w:p>
    <w:p w:rsidR="003B6EE1" w:rsidRPr="003B6EE1" w:rsidRDefault="003B6EE1" w:rsidP="003B6EE1">
      <w:pPr>
        <w:spacing w:after="840"/>
        <w:jc w:val="center"/>
        <w:rPr>
          <w:rFonts w:ascii="Arial" w:hAnsi="Arial" w:cs="Arial"/>
          <w:b/>
          <w:sz w:val="32"/>
          <w:szCs w:val="32"/>
        </w:rPr>
      </w:pPr>
      <w:r w:rsidRPr="003B6EE1">
        <w:rPr>
          <w:rFonts w:ascii="Arial" w:hAnsi="Arial" w:cs="Arial"/>
          <w:b/>
          <w:sz w:val="32"/>
          <w:szCs w:val="32"/>
        </w:rPr>
        <w:t>МУНИЦИПАЛЬНОГО ОБРАЗОВАНИЯ «МАНИЛОВСК» НА ПЕРИОД 2021-2025 ГОДЫ».</w:t>
      </w:r>
    </w:p>
    <w:p w:rsidR="003B6EE1" w:rsidRPr="00AF184A" w:rsidRDefault="003B6EE1" w:rsidP="003B6EE1">
      <w:pPr>
        <w:jc w:val="center"/>
        <w:rPr>
          <w:rFonts w:ascii="Arial" w:hAnsi="Arial" w:cs="Arial"/>
          <w:b/>
          <w:sz w:val="32"/>
          <w:szCs w:val="32"/>
        </w:rPr>
      </w:pPr>
    </w:p>
    <w:p w:rsidR="003B6EE1" w:rsidRPr="003B6EE1" w:rsidRDefault="003B6EE1" w:rsidP="003B6EE1">
      <w:pPr>
        <w:rPr>
          <w:rFonts w:ascii="Arial" w:hAnsi="Arial" w:cs="Arial"/>
          <w:sz w:val="24"/>
          <w:szCs w:val="24"/>
        </w:rPr>
      </w:pPr>
    </w:p>
    <w:p w:rsidR="003B6EE1" w:rsidRPr="003B6EE1" w:rsidRDefault="003B6EE1" w:rsidP="003B6EE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 xml:space="preserve">На основании Федерального закона №131-ФЗ от 06.10.2003 года «Об общих принципах организации местного самоуправления Российской Федерации», Устава муниципального образования «Маниловск»: </w:t>
      </w:r>
    </w:p>
    <w:p w:rsidR="003B6EE1" w:rsidRDefault="003B6EE1" w:rsidP="003B6EE1">
      <w:pPr>
        <w:ind w:firstLine="709"/>
        <w:jc w:val="both"/>
        <w:rPr>
          <w:sz w:val="28"/>
          <w:szCs w:val="28"/>
        </w:rPr>
      </w:pPr>
    </w:p>
    <w:p w:rsidR="003B6EE1" w:rsidRPr="003807A6" w:rsidRDefault="003B6EE1" w:rsidP="003B6EE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807A6">
        <w:rPr>
          <w:rFonts w:ascii="Arial" w:hAnsi="Arial" w:cs="Arial"/>
          <w:b/>
          <w:sz w:val="30"/>
          <w:szCs w:val="30"/>
        </w:rPr>
        <w:t>ПОСТАНОВЛЯЕТ:</w:t>
      </w:r>
    </w:p>
    <w:p w:rsidR="003B6EE1" w:rsidRPr="003B6EE1" w:rsidRDefault="003B6EE1" w:rsidP="003B6EE1">
      <w:pPr>
        <w:ind w:firstLine="709"/>
        <w:rPr>
          <w:rFonts w:ascii="Arial" w:hAnsi="Arial" w:cs="Arial"/>
          <w:sz w:val="24"/>
          <w:szCs w:val="24"/>
        </w:rPr>
      </w:pPr>
    </w:p>
    <w:p w:rsidR="003B6EE1" w:rsidRPr="003B6EE1" w:rsidRDefault="003B6EE1" w:rsidP="003B6EE1">
      <w:pPr>
        <w:widowControl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муниципального образования «Маниловск» на период 2021-2025 годы» </w:t>
      </w:r>
    </w:p>
    <w:p w:rsidR="003B6EE1" w:rsidRPr="003B6EE1" w:rsidRDefault="003B6EE1" w:rsidP="003B6EE1">
      <w:pPr>
        <w:pStyle w:val="1"/>
        <w:spacing w:before="0" w:after="0"/>
        <w:ind w:firstLine="709"/>
        <w:rPr>
          <w:rFonts w:ascii="Arial" w:eastAsia="Calibri" w:hAnsi="Arial" w:cs="Arial"/>
          <w:b w:val="0"/>
          <w:sz w:val="24"/>
          <w:lang w:eastAsia="en-US"/>
        </w:rPr>
      </w:pPr>
      <w:r w:rsidRPr="003B6EE1">
        <w:rPr>
          <w:rFonts w:ascii="Arial" w:hAnsi="Arial" w:cs="Arial"/>
          <w:b w:val="0"/>
          <w:sz w:val="24"/>
        </w:rPr>
        <w:t>2.Опубликовать настоящее постановление в печатном издании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"Интернет".</w:t>
      </w:r>
    </w:p>
    <w:p w:rsidR="003B6EE1" w:rsidRPr="003B6EE1" w:rsidRDefault="003B6EE1" w:rsidP="003B6EE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B6EE1" w:rsidRPr="003B6EE1" w:rsidRDefault="003B6EE1" w:rsidP="003B6EE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«Маниловск» Исламутдинову Н.Г.</w:t>
      </w:r>
    </w:p>
    <w:p w:rsidR="003B6EE1" w:rsidRPr="003B6EE1" w:rsidRDefault="003B6EE1" w:rsidP="003B6EE1">
      <w:pPr>
        <w:pStyle w:val="a3"/>
        <w:rPr>
          <w:rFonts w:ascii="Arial" w:hAnsi="Arial" w:cs="Arial"/>
          <w:sz w:val="24"/>
          <w:szCs w:val="24"/>
        </w:rPr>
      </w:pPr>
    </w:p>
    <w:p w:rsidR="003B6EE1" w:rsidRPr="003B6EE1" w:rsidRDefault="003B6EE1" w:rsidP="003B6EE1">
      <w:pPr>
        <w:rPr>
          <w:rFonts w:ascii="Arial" w:hAnsi="Arial" w:cs="Arial"/>
          <w:sz w:val="24"/>
          <w:szCs w:val="24"/>
        </w:rPr>
      </w:pPr>
    </w:p>
    <w:p w:rsidR="003B6EE1" w:rsidRPr="003B6EE1" w:rsidRDefault="003E69DB" w:rsidP="003B6EE1">
      <w:pPr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 xml:space="preserve">Глава </w:t>
      </w:r>
      <w:r w:rsidR="00CA3BEA" w:rsidRPr="003B6EE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5E7B" w:rsidRPr="003B6EE1">
        <w:rPr>
          <w:rFonts w:ascii="Arial" w:hAnsi="Arial" w:cs="Arial"/>
          <w:sz w:val="24"/>
          <w:szCs w:val="24"/>
        </w:rPr>
        <w:t>«Маниловск»</w:t>
      </w:r>
      <w:r w:rsidRPr="003B6EE1">
        <w:rPr>
          <w:rFonts w:ascii="Arial" w:hAnsi="Arial" w:cs="Arial"/>
          <w:sz w:val="24"/>
          <w:szCs w:val="24"/>
        </w:rPr>
        <w:t xml:space="preserve">              </w:t>
      </w:r>
    </w:p>
    <w:p w:rsidR="003E69DB" w:rsidRPr="003B6EE1" w:rsidRDefault="00AC3708" w:rsidP="003B6EE1">
      <w:pPr>
        <w:rPr>
          <w:rFonts w:ascii="Arial" w:hAnsi="Arial" w:cs="Arial"/>
          <w:sz w:val="24"/>
          <w:szCs w:val="24"/>
        </w:rPr>
      </w:pPr>
      <w:r w:rsidRPr="003B6EE1">
        <w:rPr>
          <w:rFonts w:ascii="Arial" w:hAnsi="Arial" w:cs="Arial"/>
          <w:sz w:val="24"/>
          <w:szCs w:val="24"/>
        </w:rPr>
        <w:t>Исламутдинова</w:t>
      </w:r>
      <w:r w:rsidR="00FD5E7B" w:rsidRPr="003B6EE1">
        <w:rPr>
          <w:rFonts w:ascii="Arial" w:hAnsi="Arial" w:cs="Arial"/>
          <w:sz w:val="24"/>
          <w:szCs w:val="24"/>
        </w:rPr>
        <w:t xml:space="preserve"> Н.Г.</w:t>
      </w:r>
    </w:p>
    <w:p w:rsidR="003B6EE1" w:rsidRPr="003B6EE1" w:rsidRDefault="003B6EE1" w:rsidP="003B6EE1">
      <w:pPr>
        <w:ind w:left="5664"/>
        <w:rPr>
          <w:rFonts w:ascii="Arial" w:hAnsi="Arial" w:cs="Arial"/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3B6EE1" w:rsidRDefault="003B6EE1" w:rsidP="00B8188D">
      <w:pPr>
        <w:ind w:left="5664"/>
        <w:rPr>
          <w:sz w:val="24"/>
          <w:szCs w:val="24"/>
        </w:rPr>
      </w:pPr>
    </w:p>
    <w:p w:rsidR="00962792" w:rsidRPr="00540803" w:rsidRDefault="00962792" w:rsidP="00B8188D">
      <w:pPr>
        <w:ind w:left="5664"/>
        <w:rPr>
          <w:sz w:val="24"/>
          <w:szCs w:val="24"/>
        </w:rPr>
      </w:pPr>
      <w:r w:rsidRPr="00540803">
        <w:rPr>
          <w:sz w:val="24"/>
          <w:szCs w:val="24"/>
        </w:rPr>
        <w:lastRenderedPageBreak/>
        <w:t>Приложение</w:t>
      </w:r>
    </w:p>
    <w:p w:rsidR="00576674" w:rsidRPr="00540803" w:rsidRDefault="00576674" w:rsidP="00B8188D">
      <w:pPr>
        <w:ind w:left="5664"/>
        <w:rPr>
          <w:sz w:val="24"/>
          <w:szCs w:val="24"/>
        </w:rPr>
      </w:pPr>
      <w:r w:rsidRPr="00540803">
        <w:rPr>
          <w:sz w:val="24"/>
          <w:szCs w:val="24"/>
        </w:rPr>
        <w:t xml:space="preserve">к </w:t>
      </w:r>
      <w:r w:rsidR="00BC5422" w:rsidRPr="00540803">
        <w:rPr>
          <w:sz w:val="24"/>
          <w:szCs w:val="24"/>
        </w:rPr>
        <w:t>П</w:t>
      </w:r>
      <w:r w:rsidRPr="00540803">
        <w:rPr>
          <w:sz w:val="24"/>
          <w:szCs w:val="24"/>
        </w:rPr>
        <w:t>остановлению администрации</w:t>
      </w:r>
    </w:p>
    <w:p w:rsidR="00576674" w:rsidRPr="00540803" w:rsidRDefault="00CA3BEA" w:rsidP="00B8188D">
      <w:pPr>
        <w:ind w:left="5664"/>
        <w:rPr>
          <w:sz w:val="24"/>
          <w:szCs w:val="24"/>
        </w:rPr>
      </w:pPr>
      <w:r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</w:p>
    <w:p w:rsidR="00962792" w:rsidRPr="00540803" w:rsidRDefault="00D7663E" w:rsidP="00B8188D">
      <w:pPr>
        <w:ind w:left="5664"/>
        <w:rPr>
          <w:sz w:val="24"/>
          <w:szCs w:val="24"/>
        </w:rPr>
      </w:pPr>
      <w:r w:rsidRPr="00540803">
        <w:rPr>
          <w:sz w:val="24"/>
          <w:szCs w:val="24"/>
        </w:rPr>
        <w:t xml:space="preserve">от </w:t>
      </w:r>
      <w:r w:rsidR="003B6EE1">
        <w:rPr>
          <w:sz w:val="24"/>
          <w:szCs w:val="24"/>
        </w:rPr>
        <w:t>«18</w:t>
      </w:r>
      <w:r w:rsidR="007B7DE5" w:rsidRPr="00540803">
        <w:rPr>
          <w:sz w:val="24"/>
          <w:szCs w:val="24"/>
        </w:rPr>
        <w:t>»</w:t>
      </w:r>
      <w:r w:rsidR="003B6EE1">
        <w:rPr>
          <w:sz w:val="24"/>
          <w:szCs w:val="24"/>
        </w:rPr>
        <w:t xml:space="preserve"> февраля </w:t>
      </w:r>
      <w:r w:rsidR="00BC5422" w:rsidRPr="00540803">
        <w:rPr>
          <w:sz w:val="24"/>
          <w:szCs w:val="24"/>
        </w:rPr>
        <w:t xml:space="preserve"> </w:t>
      </w:r>
      <w:r w:rsidR="007B7DE5" w:rsidRPr="00540803">
        <w:rPr>
          <w:sz w:val="24"/>
          <w:szCs w:val="24"/>
        </w:rPr>
        <w:t>20</w:t>
      </w:r>
      <w:r w:rsidR="00CA3BEA" w:rsidRPr="00540803">
        <w:rPr>
          <w:sz w:val="24"/>
          <w:szCs w:val="24"/>
        </w:rPr>
        <w:t>2</w:t>
      </w:r>
      <w:r w:rsidR="00FD5E7B">
        <w:rPr>
          <w:sz w:val="24"/>
          <w:szCs w:val="24"/>
        </w:rPr>
        <w:t>1</w:t>
      </w:r>
      <w:r w:rsidR="00576674" w:rsidRPr="00540803">
        <w:rPr>
          <w:sz w:val="24"/>
          <w:szCs w:val="24"/>
        </w:rPr>
        <w:t xml:space="preserve"> г.</w:t>
      </w:r>
      <w:r w:rsidR="00962792" w:rsidRPr="00540803">
        <w:rPr>
          <w:sz w:val="24"/>
          <w:szCs w:val="24"/>
        </w:rPr>
        <w:t xml:space="preserve"> №</w:t>
      </w:r>
      <w:r w:rsidR="00576674" w:rsidRPr="00540803">
        <w:rPr>
          <w:sz w:val="24"/>
          <w:szCs w:val="24"/>
        </w:rPr>
        <w:t xml:space="preserve"> </w:t>
      </w:r>
      <w:r w:rsidR="001C74B9">
        <w:rPr>
          <w:sz w:val="24"/>
          <w:szCs w:val="24"/>
        </w:rPr>
        <w:t>7</w:t>
      </w:r>
      <w:r w:rsidR="003B6EE1">
        <w:rPr>
          <w:sz w:val="24"/>
          <w:szCs w:val="24"/>
        </w:rPr>
        <w:t>-п</w:t>
      </w:r>
    </w:p>
    <w:p w:rsidR="007E7658" w:rsidRPr="00540803" w:rsidRDefault="007E7658" w:rsidP="00B8188D">
      <w:pPr>
        <w:pStyle w:val="ConsPlusTitle"/>
        <w:widowControl/>
        <w:rPr>
          <w:sz w:val="24"/>
          <w:szCs w:val="24"/>
        </w:rPr>
      </w:pPr>
    </w:p>
    <w:p w:rsidR="00CA3BEA" w:rsidRPr="00540803" w:rsidRDefault="00CA3BEA" w:rsidP="00B8188D">
      <w:pPr>
        <w:pStyle w:val="ConsPlusTitle"/>
        <w:widowControl/>
        <w:rPr>
          <w:sz w:val="24"/>
          <w:szCs w:val="24"/>
        </w:rPr>
      </w:pPr>
    </w:p>
    <w:p w:rsidR="00CA3BEA" w:rsidRPr="00540803" w:rsidRDefault="00CA3BEA" w:rsidP="00B8188D">
      <w:pPr>
        <w:pStyle w:val="ConsPlusTitle"/>
        <w:widowControl/>
        <w:rPr>
          <w:sz w:val="24"/>
          <w:szCs w:val="24"/>
        </w:rPr>
      </w:pPr>
    </w:p>
    <w:p w:rsidR="00CA3BEA" w:rsidRPr="00540803" w:rsidRDefault="00CA3BEA" w:rsidP="00B8188D">
      <w:pPr>
        <w:pStyle w:val="ConsPlusTitle"/>
        <w:widowControl/>
        <w:rPr>
          <w:sz w:val="24"/>
          <w:szCs w:val="24"/>
        </w:rPr>
      </w:pPr>
    </w:p>
    <w:p w:rsidR="00B8188D" w:rsidRPr="00540803" w:rsidRDefault="00B8188D" w:rsidP="00B8188D">
      <w:pPr>
        <w:pStyle w:val="ConsPlusTitle"/>
        <w:widowControl/>
        <w:rPr>
          <w:sz w:val="24"/>
          <w:szCs w:val="24"/>
        </w:rPr>
      </w:pPr>
    </w:p>
    <w:p w:rsidR="007E7658" w:rsidRPr="00540803" w:rsidRDefault="00B254BC" w:rsidP="00596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B07E1" w:rsidRPr="00540803" w:rsidRDefault="007E7658" w:rsidP="00596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"Э</w:t>
      </w:r>
      <w:r w:rsidR="009B07E1" w:rsidRPr="00540803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</w:p>
    <w:p w:rsidR="009B07E1" w:rsidRPr="00540803" w:rsidRDefault="009B07E1" w:rsidP="00596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на территории муниципального образов</w:t>
      </w:r>
      <w:r w:rsidR="007B7DE5" w:rsidRPr="00540803">
        <w:rPr>
          <w:rFonts w:ascii="Times New Roman" w:hAnsi="Times New Roman" w:cs="Times New Roman"/>
          <w:sz w:val="24"/>
          <w:szCs w:val="24"/>
        </w:rPr>
        <w:t xml:space="preserve">ания </w:t>
      </w:r>
      <w:r w:rsidR="00CA3BEA" w:rsidRPr="0054080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FD5E7B">
        <w:rPr>
          <w:rFonts w:ascii="Times New Roman" w:hAnsi="Times New Roman" w:cs="Times New Roman"/>
          <w:sz w:val="24"/>
          <w:szCs w:val="24"/>
        </w:rPr>
        <w:t>«Маниловск»</w:t>
      </w:r>
    </w:p>
    <w:p w:rsidR="007E7658" w:rsidRPr="00540803" w:rsidRDefault="009B07E1" w:rsidP="00596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D5E7B">
        <w:rPr>
          <w:rFonts w:ascii="Times New Roman" w:hAnsi="Times New Roman" w:cs="Times New Roman"/>
          <w:sz w:val="24"/>
          <w:szCs w:val="24"/>
        </w:rPr>
        <w:t>2021-2025</w:t>
      </w:r>
      <w:r w:rsidRPr="0054080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E7658" w:rsidRPr="00540803" w:rsidRDefault="007E7658" w:rsidP="00596197">
      <w:pPr>
        <w:pStyle w:val="ConsPlusNormal"/>
        <w:ind w:firstLine="540"/>
        <w:jc w:val="both"/>
        <w:rPr>
          <w:rFonts w:cs="Times New Roman"/>
          <w:szCs w:val="24"/>
        </w:rPr>
      </w:pPr>
    </w:p>
    <w:p w:rsidR="007E7658" w:rsidRPr="00540803" w:rsidRDefault="00191A8D" w:rsidP="00596197">
      <w:pPr>
        <w:pStyle w:val="ConsPlusNormal"/>
        <w:ind w:firstLine="0"/>
        <w:jc w:val="center"/>
        <w:outlineLvl w:val="1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ПАСПОРТ ПРОГРАММЫ</w:t>
      </w:r>
    </w:p>
    <w:p w:rsidR="00596197" w:rsidRPr="00540803" w:rsidRDefault="00596197" w:rsidP="00B751A8"/>
    <w:tbl>
      <w:tblPr>
        <w:tblpPr w:leftFromText="180" w:rightFromText="180" w:vertAnchor="text" w:tblpXSpec="center" w:tblpY="1"/>
        <w:tblOverlap w:val="never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36"/>
      </w:tblGrid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0077C1" w:rsidP="00533FC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 xml:space="preserve">Муниципальная </w:t>
            </w:r>
            <w:r w:rsidR="007E7658" w:rsidRPr="00540803">
              <w:rPr>
                <w:rFonts w:cs="Times New Roman"/>
                <w:szCs w:val="24"/>
              </w:rPr>
              <w:t>программа «Энергосбережение и повышение энергетической эффективности на территории муниципального образо</w:t>
            </w:r>
            <w:r w:rsidR="007B7DE5" w:rsidRPr="00540803">
              <w:rPr>
                <w:rFonts w:cs="Times New Roman"/>
                <w:szCs w:val="24"/>
              </w:rPr>
              <w:t xml:space="preserve">вания </w:t>
            </w:r>
            <w:r w:rsidR="00CA3BEA" w:rsidRPr="00540803">
              <w:rPr>
                <w:rFonts w:cs="Times New Roman"/>
                <w:szCs w:val="24"/>
              </w:rPr>
              <w:t xml:space="preserve">муниципальное образование </w:t>
            </w:r>
            <w:r w:rsidR="00FD5E7B">
              <w:rPr>
                <w:rFonts w:cs="Times New Roman"/>
                <w:szCs w:val="24"/>
              </w:rPr>
              <w:t>«Маниловск»</w:t>
            </w:r>
            <w:r w:rsidR="00191A8D" w:rsidRPr="00540803">
              <w:rPr>
                <w:rFonts w:cs="Times New Roman"/>
                <w:szCs w:val="24"/>
              </w:rPr>
              <w:t xml:space="preserve"> на период </w:t>
            </w:r>
            <w:r w:rsidR="00FD5E7B">
              <w:rPr>
                <w:rFonts w:cs="Times New Roman"/>
                <w:szCs w:val="24"/>
              </w:rPr>
              <w:t>2021-2025</w:t>
            </w:r>
            <w:r w:rsidR="007E7658" w:rsidRPr="00540803">
              <w:rPr>
                <w:rFonts w:cs="Times New Roman"/>
                <w:szCs w:val="24"/>
              </w:rPr>
              <w:t xml:space="preserve"> годы» (далее – Программа)</w:t>
            </w:r>
          </w:p>
        </w:tc>
      </w:tr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Основание для разработки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 xml:space="preserve">- Федеральный закон от 23.11.2009 </w:t>
            </w:r>
            <w:r w:rsidR="00191A8D" w:rsidRPr="00540803">
              <w:rPr>
                <w:rFonts w:cs="Times New Roman"/>
                <w:szCs w:val="24"/>
              </w:rPr>
              <w:t>№</w:t>
            </w:r>
            <w:r w:rsidRPr="00540803">
              <w:rPr>
                <w:rFonts w:cs="Times New Roman"/>
                <w:szCs w:val="24"/>
              </w:rPr>
              <w:t xml:space="preserve"> 261-ФЗ </w:t>
            </w:r>
            <w:r w:rsidR="009B07E1" w:rsidRPr="00540803">
              <w:rPr>
                <w:rFonts w:cs="Times New Roman"/>
                <w:szCs w:val="24"/>
              </w:rPr>
              <w:t>«</w:t>
            </w:r>
            <w:r w:rsidRPr="00540803">
              <w:rPr>
                <w:rFonts w:cs="Times New Roman"/>
                <w:szCs w:val="24"/>
              </w:rPr>
              <w:t xml:space="preserve">Об энергосбережении и о повышении </w:t>
            </w:r>
            <w:r w:rsidR="00785566" w:rsidRPr="00540803">
              <w:rPr>
                <w:rFonts w:cs="Times New Roman"/>
                <w:szCs w:val="24"/>
              </w:rPr>
              <w:t>энергетической эффективности,</w:t>
            </w:r>
            <w:r w:rsidRPr="00540803">
              <w:rPr>
                <w:rFonts w:cs="Times New Roman"/>
                <w:szCs w:val="24"/>
              </w:rPr>
              <w:t xml:space="preserve"> и о внесении изменений в отдельные законодательные акты Российской Федерации</w:t>
            </w:r>
            <w:r w:rsidR="009B07E1" w:rsidRPr="00540803">
              <w:rPr>
                <w:rFonts w:cs="Times New Roman"/>
                <w:szCs w:val="24"/>
              </w:rPr>
              <w:t>»</w:t>
            </w:r>
          </w:p>
        </w:tc>
      </w:tr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Заказчик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785566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Администр</w:t>
            </w:r>
            <w:r w:rsidR="007B7DE5" w:rsidRPr="00540803">
              <w:rPr>
                <w:rFonts w:cs="Times New Roman"/>
                <w:szCs w:val="24"/>
              </w:rPr>
              <w:t xml:space="preserve">ация </w:t>
            </w:r>
            <w:r w:rsidR="00CA3BEA" w:rsidRPr="00540803">
              <w:rPr>
                <w:rFonts w:cs="Times New Roman"/>
                <w:szCs w:val="24"/>
              </w:rPr>
              <w:t xml:space="preserve">муниципального образования </w:t>
            </w:r>
            <w:r w:rsidR="00FD5E7B">
              <w:rPr>
                <w:rFonts w:cs="Times New Roman"/>
                <w:szCs w:val="24"/>
              </w:rPr>
              <w:t>«Маниловск»</w:t>
            </w:r>
          </w:p>
        </w:tc>
      </w:tr>
      <w:tr w:rsidR="007E7658" w:rsidRPr="00540803" w:rsidTr="001B74D9">
        <w:trPr>
          <w:trHeight w:val="2956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Цель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54BC" w:rsidRPr="00540803" w:rsidRDefault="00B254BC" w:rsidP="00B81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- Повышение эффективности при потреблении энергетических ресурсов за счет проведения мероприятий по энергосбережению;</w:t>
            </w:r>
          </w:p>
          <w:p w:rsidR="00B254BC" w:rsidRPr="00540803" w:rsidRDefault="00B254BC" w:rsidP="00B81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- улучшение качества жизни и благосостояния населения </w:t>
            </w:r>
            <w:r w:rsidR="00CA3BEA" w:rsidRPr="00540803">
              <w:rPr>
                <w:sz w:val="24"/>
                <w:szCs w:val="24"/>
              </w:rPr>
              <w:t xml:space="preserve">муниципального образования </w:t>
            </w:r>
            <w:r w:rsidR="00FD5E7B">
              <w:rPr>
                <w:sz w:val="24"/>
                <w:szCs w:val="24"/>
              </w:rPr>
              <w:t>«Маниловск»</w:t>
            </w:r>
            <w:r w:rsidRPr="00540803">
              <w:rPr>
                <w:sz w:val="24"/>
                <w:szCs w:val="24"/>
              </w:rPr>
              <w:t>;</w:t>
            </w:r>
          </w:p>
          <w:p w:rsidR="00B254BC" w:rsidRPr="00540803" w:rsidRDefault="00B254BC" w:rsidP="00B81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B254BC" w:rsidRPr="00540803" w:rsidRDefault="00B254BC" w:rsidP="00B81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- широкая пропаганда энергосбережения;</w:t>
            </w:r>
          </w:p>
          <w:p w:rsidR="007E7658" w:rsidRPr="00540803" w:rsidRDefault="00B254BC" w:rsidP="00B81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 w:rsidR="00CA3BEA" w:rsidRPr="00540803">
              <w:rPr>
                <w:sz w:val="24"/>
                <w:szCs w:val="24"/>
              </w:rPr>
              <w:t xml:space="preserve">муниципального образования </w:t>
            </w:r>
            <w:r w:rsidR="00FD5E7B">
              <w:rPr>
                <w:sz w:val="24"/>
                <w:szCs w:val="24"/>
              </w:rPr>
              <w:t>«Маниловск»</w:t>
            </w:r>
          </w:p>
        </w:tc>
      </w:tr>
      <w:tr w:rsidR="007E7658" w:rsidRPr="00540803" w:rsidTr="001B74D9">
        <w:trPr>
          <w:trHeight w:val="3520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Задача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54BC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Повышение эффективности потребления энергии.</w:t>
            </w:r>
          </w:p>
          <w:p w:rsidR="00B254BC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Сокращение расхода бюджетных средств на оплату за энергоресурсы, в том числе за счет сокращения потерь тепловой и </w:t>
            </w:r>
            <w:r w:rsidR="00785566" w:rsidRPr="00540803">
              <w:rPr>
                <w:sz w:val="24"/>
                <w:szCs w:val="24"/>
              </w:rPr>
              <w:t>электрической энергии</w:t>
            </w:r>
            <w:r w:rsidRPr="00540803">
              <w:rPr>
                <w:sz w:val="24"/>
                <w:szCs w:val="24"/>
              </w:rPr>
              <w:t>.</w:t>
            </w:r>
          </w:p>
          <w:p w:rsidR="00B254BC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Обеспечение учета всего объема потребляемых энергетических ресурсов.</w:t>
            </w:r>
          </w:p>
          <w:p w:rsidR="00B254BC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Обеспечение мониторинга потребления энергетических ресурсов и их эффективного использования.</w:t>
            </w:r>
          </w:p>
          <w:p w:rsidR="00B254BC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Применение энергосберегающих технологий при модернизации, реконструкции и капитальном ремонте основных фондов.</w:t>
            </w:r>
          </w:p>
          <w:p w:rsidR="007E7658" w:rsidRPr="00540803" w:rsidRDefault="00B254BC" w:rsidP="00B8188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499" w:hanging="357"/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Повышение эффективности пропаганды энергосбережения.</w:t>
            </w:r>
          </w:p>
        </w:tc>
      </w:tr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Сроки реализации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FD5E7B" w:rsidP="00533FC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2021-2025</w:t>
            </w:r>
            <w:r w:rsidR="007E7658" w:rsidRPr="00540803">
              <w:rPr>
                <w:rFonts w:cs="Times New Roman"/>
                <w:szCs w:val="24"/>
              </w:rPr>
              <w:t xml:space="preserve"> годы</w:t>
            </w:r>
          </w:p>
        </w:tc>
      </w:tr>
      <w:tr w:rsidR="007E7658" w:rsidRPr="00540803" w:rsidTr="00B8188D">
        <w:tc>
          <w:tcPr>
            <w:tcW w:w="26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1B74D9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1B74D9">
              <w:rPr>
                <w:rFonts w:cs="Times New Roman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1B74D9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1B74D9">
              <w:rPr>
                <w:rFonts w:cs="Times New Roman"/>
                <w:color w:val="000000"/>
                <w:szCs w:val="24"/>
              </w:rPr>
              <w:t xml:space="preserve">Всего на </w:t>
            </w:r>
            <w:r w:rsidR="00FD5E7B" w:rsidRPr="001B74D9">
              <w:rPr>
                <w:rFonts w:cs="Times New Roman"/>
                <w:color w:val="000000"/>
                <w:szCs w:val="24"/>
              </w:rPr>
              <w:t>2021-2025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годы – </w:t>
            </w:r>
            <w:r w:rsidR="001B74D9">
              <w:rPr>
                <w:rFonts w:cs="Times New Roman"/>
                <w:color w:val="000000"/>
                <w:szCs w:val="24"/>
              </w:rPr>
              <w:t>300,0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тыс.</w:t>
            </w:r>
            <w:r w:rsidR="000E1BD1" w:rsidRPr="001B74D9">
              <w:rPr>
                <w:rFonts w:cs="Times New Roman"/>
                <w:color w:val="000000"/>
                <w:szCs w:val="24"/>
              </w:rPr>
              <w:t xml:space="preserve"> </w:t>
            </w:r>
            <w:r w:rsidRPr="001B74D9">
              <w:rPr>
                <w:rFonts w:cs="Times New Roman"/>
                <w:color w:val="000000"/>
                <w:szCs w:val="24"/>
              </w:rPr>
              <w:t>руб.</w:t>
            </w:r>
          </w:p>
          <w:p w:rsidR="00624D3C" w:rsidRPr="001B74D9" w:rsidRDefault="00624D3C" w:rsidP="00B8188D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1B74D9">
              <w:rPr>
                <w:rFonts w:cs="Times New Roman"/>
                <w:color w:val="000000"/>
                <w:szCs w:val="24"/>
              </w:rPr>
              <w:t>20</w:t>
            </w:r>
            <w:r w:rsidR="00362147" w:rsidRPr="001B74D9">
              <w:rPr>
                <w:rFonts w:cs="Times New Roman"/>
                <w:color w:val="000000"/>
                <w:szCs w:val="24"/>
              </w:rPr>
              <w:t>2</w:t>
            </w:r>
            <w:r w:rsidR="001B74D9">
              <w:rPr>
                <w:rFonts w:cs="Times New Roman"/>
                <w:color w:val="000000"/>
                <w:szCs w:val="24"/>
              </w:rPr>
              <w:t>1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год – </w:t>
            </w:r>
            <w:r w:rsidR="001B74D9">
              <w:rPr>
                <w:rFonts w:cs="Times New Roman"/>
                <w:szCs w:val="24"/>
              </w:rPr>
              <w:t>50,0</w:t>
            </w:r>
            <w:r w:rsidR="003E69DB" w:rsidRPr="001B74D9">
              <w:rPr>
                <w:rFonts w:cs="Times New Roman"/>
                <w:color w:val="000000"/>
                <w:szCs w:val="24"/>
              </w:rPr>
              <w:t xml:space="preserve"> </w:t>
            </w:r>
            <w:r w:rsidR="001B74D9">
              <w:rPr>
                <w:rFonts w:cs="Times New Roman"/>
                <w:color w:val="000000"/>
                <w:szCs w:val="24"/>
              </w:rPr>
              <w:t>тыс. руб;</w:t>
            </w:r>
          </w:p>
          <w:p w:rsidR="001B74D9" w:rsidRPr="001B74D9" w:rsidRDefault="001B74D9" w:rsidP="001B74D9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1B74D9">
              <w:rPr>
                <w:rFonts w:cs="Times New Roman"/>
                <w:color w:val="000000"/>
                <w:szCs w:val="24"/>
              </w:rPr>
              <w:t>202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год – </w:t>
            </w:r>
            <w:r>
              <w:rPr>
                <w:rFonts w:cs="Times New Roman"/>
                <w:szCs w:val="24"/>
              </w:rPr>
              <w:t>50,0</w:t>
            </w:r>
            <w:r>
              <w:rPr>
                <w:rFonts w:cs="Times New Roman"/>
                <w:color w:val="000000"/>
                <w:szCs w:val="24"/>
              </w:rPr>
              <w:t xml:space="preserve"> тыс. руб;</w:t>
            </w:r>
          </w:p>
          <w:p w:rsidR="001B74D9" w:rsidRPr="001B74D9" w:rsidRDefault="001B74D9" w:rsidP="001B74D9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1B74D9">
              <w:rPr>
                <w:rFonts w:cs="Times New Roman"/>
                <w:color w:val="000000"/>
                <w:szCs w:val="24"/>
              </w:rPr>
              <w:t>202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год – </w:t>
            </w:r>
            <w:r>
              <w:rPr>
                <w:rFonts w:cs="Times New Roman"/>
                <w:szCs w:val="24"/>
              </w:rPr>
              <w:t>200,0</w:t>
            </w:r>
            <w:r w:rsidRPr="001B74D9">
              <w:rPr>
                <w:rFonts w:cs="Times New Roman"/>
                <w:color w:val="000000"/>
                <w:szCs w:val="24"/>
              </w:rPr>
              <w:t xml:space="preserve"> тыс. руб.</w:t>
            </w:r>
          </w:p>
          <w:p w:rsidR="007E7658" w:rsidRPr="00540803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1B74D9">
              <w:rPr>
                <w:rFonts w:cs="Times New Roman"/>
                <w:color w:val="000000"/>
                <w:szCs w:val="24"/>
              </w:rPr>
              <w:t>Объем финансирования Программы носит прогнозный</w:t>
            </w:r>
            <w:r w:rsidRPr="001B74D9">
              <w:rPr>
                <w:rFonts w:cs="Times New Roman"/>
                <w:szCs w:val="24"/>
              </w:rPr>
              <w:t xml:space="preserve"> характер и</w:t>
            </w:r>
            <w:r w:rsidR="00596197" w:rsidRPr="001B74D9">
              <w:rPr>
                <w:rFonts w:cs="Times New Roman"/>
                <w:szCs w:val="24"/>
              </w:rPr>
              <w:t xml:space="preserve"> </w:t>
            </w:r>
            <w:r w:rsidRPr="001B74D9">
              <w:rPr>
                <w:rFonts w:cs="Times New Roman"/>
                <w:szCs w:val="24"/>
              </w:rPr>
              <w:t>подлежит корректировке в течение финансового года</w:t>
            </w:r>
          </w:p>
        </w:tc>
      </w:tr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 xml:space="preserve">1. Обеспечение технической и экономической доступности </w:t>
            </w:r>
            <w:r w:rsidRPr="00540803">
              <w:rPr>
                <w:rFonts w:cs="Times New Roman"/>
                <w:color w:val="000000"/>
                <w:szCs w:val="24"/>
              </w:rPr>
              <w:t>энергии для устойчивого экономического развития муниципального</w:t>
            </w:r>
            <w:r w:rsidR="00785566" w:rsidRPr="00540803">
              <w:rPr>
                <w:rFonts w:cs="Times New Roman"/>
                <w:color w:val="000000"/>
                <w:szCs w:val="24"/>
              </w:rPr>
              <w:t xml:space="preserve"> образования </w:t>
            </w:r>
            <w:r w:rsidR="00CA3BEA" w:rsidRPr="00540803">
              <w:rPr>
                <w:rFonts w:cs="Times New Roman"/>
                <w:color w:val="000000"/>
                <w:szCs w:val="24"/>
              </w:rPr>
              <w:t xml:space="preserve">муниципальное образование </w:t>
            </w:r>
            <w:r w:rsidR="00FD5E7B">
              <w:rPr>
                <w:rFonts w:cs="Times New Roman"/>
                <w:color w:val="000000"/>
                <w:szCs w:val="24"/>
              </w:rPr>
              <w:t>«Маниловск»</w:t>
            </w:r>
            <w:r w:rsidRPr="00540803">
              <w:rPr>
                <w:rFonts w:cs="Times New Roman"/>
                <w:color w:val="000000"/>
                <w:szCs w:val="24"/>
              </w:rPr>
              <w:t>.</w:t>
            </w:r>
          </w:p>
          <w:p w:rsidR="007E7658" w:rsidRPr="00540803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2. Снижение финансовой нагрузки по оплате за потребленные энергоресурсы гражданами, бюджетными учреждениями и повышение финансовой стабильности производителей и потребителей энергоресурсов</w:t>
            </w:r>
          </w:p>
        </w:tc>
      </w:tr>
      <w:tr w:rsidR="007E7658" w:rsidRPr="00540803" w:rsidTr="00B8188D"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7658" w:rsidRPr="00540803" w:rsidRDefault="007E7658" w:rsidP="00B8188D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Контроль за реализацией мероприятий Программы осуществляет Администр</w:t>
            </w:r>
            <w:r w:rsidR="007B7DE5" w:rsidRPr="00540803">
              <w:rPr>
                <w:rFonts w:cs="Times New Roman"/>
                <w:szCs w:val="24"/>
              </w:rPr>
              <w:t xml:space="preserve">ация </w:t>
            </w:r>
            <w:r w:rsidR="00CA3BEA" w:rsidRPr="00540803">
              <w:rPr>
                <w:rFonts w:cs="Times New Roman"/>
                <w:szCs w:val="24"/>
              </w:rPr>
              <w:t xml:space="preserve">муниципального образования </w:t>
            </w:r>
            <w:r w:rsidR="00FD5E7B">
              <w:rPr>
                <w:rFonts w:cs="Times New Roman"/>
                <w:szCs w:val="24"/>
              </w:rPr>
              <w:t>«Маниловск»</w:t>
            </w:r>
          </w:p>
        </w:tc>
      </w:tr>
    </w:tbl>
    <w:p w:rsidR="00B254BC" w:rsidRPr="00540803" w:rsidRDefault="00B254BC" w:rsidP="00CF2384"/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7E7658" w:rsidRPr="00540803" w:rsidRDefault="00BC5422" w:rsidP="00B751A8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7E7658" w:rsidRPr="00540803">
        <w:rPr>
          <w:rFonts w:cs="Times New Roman"/>
          <w:b/>
          <w:szCs w:val="24"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7E7658" w:rsidRPr="00540803" w:rsidRDefault="007E7658" w:rsidP="00596197">
      <w:pPr>
        <w:pStyle w:val="ConsPlusNormal"/>
        <w:keepNext/>
        <w:ind w:firstLine="540"/>
        <w:jc w:val="both"/>
        <w:rPr>
          <w:rFonts w:cs="Times New Roman"/>
          <w:szCs w:val="24"/>
        </w:rPr>
      </w:pPr>
    </w:p>
    <w:p w:rsidR="007E7658" w:rsidRPr="00540803" w:rsidRDefault="007E7658" w:rsidP="00596197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Президент Российской Федерации, выступая с </w:t>
      </w:r>
      <w:r w:rsidR="00BC5422" w:rsidRPr="00540803">
        <w:rPr>
          <w:rFonts w:cs="Times New Roman"/>
          <w:szCs w:val="24"/>
        </w:rPr>
        <w:t>П</w:t>
      </w:r>
      <w:r w:rsidRPr="00540803">
        <w:rPr>
          <w:rFonts w:cs="Times New Roman"/>
          <w:szCs w:val="24"/>
        </w:rPr>
        <w:t>осланием к Федеральному Собранию Российской Федерации, четко обозначил курс страны на модернизацию экономики, социальной сферы на основе инновационного развития и внедрения энергосберегающих технологий.</w:t>
      </w:r>
    </w:p>
    <w:p w:rsidR="007E7658" w:rsidRPr="00540803" w:rsidRDefault="007E7658" w:rsidP="00596197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23 ноября 2009 года Президентом Российской Федерации подписан Федеральный </w:t>
      </w:r>
      <w:hyperlink r:id="rId8" w:history="1">
        <w:r w:rsidRPr="00540803">
          <w:rPr>
            <w:rFonts w:cs="Times New Roman"/>
            <w:szCs w:val="24"/>
          </w:rPr>
          <w:t>закон</w:t>
        </w:r>
      </w:hyperlink>
      <w:r w:rsidRPr="00540803">
        <w:rPr>
          <w:rFonts w:cs="Times New Roman"/>
          <w:szCs w:val="24"/>
        </w:rPr>
        <w:t xml:space="preserve"> </w:t>
      </w:r>
      <w:r w:rsidR="00B8188D" w:rsidRPr="00540803">
        <w:rPr>
          <w:rFonts w:cs="Times New Roman"/>
          <w:szCs w:val="24"/>
        </w:rPr>
        <w:t xml:space="preserve">от 23.11.2009 № 261-ФЗ </w:t>
      </w:r>
      <w:r w:rsidR="00596197" w:rsidRPr="00540803">
        <w:rPr>
          <w:rFonts w:cs="Times New Roman"/>
          <w:szCs w:val="24"/>
        </w:rPr>
        <w:t>«</w:t>
      </w:r>
      <w:r w:rsidRPr="00540803">
        <w:rPr>
          <w:rFonts w:cs="Times New Roman"/>
          <w:szCs w:val="24"/>
        </w:rPr>
        <w:t xml:space="preserve">Об энергосбережении и о повышении </w:t>
      </w:r>
      <w:r w:rsidR="00785566" w:rsidRPr="00540803">
        <w:rPr>
          <w:rFonts w:cs="Times New Roman"/>
          <w:szCs w:val="24"/>
        </w:rPr>
        <w:t>энергетической эффективности,</w:t>
      </w:r>
      <w:r w:rsidRPr="00540803">
        <w:rPr>
          <w:rFonts w:cs="Times New Roman"/>
          <w:szCs w:val="24"/>
        </w:rPr>
        <w:t xml:space="preserve"> и о внесении изменений в отдельные законодательные акты Российской Федерации</w:t>
      </w:r>
      <w:r w:rsidR="00596197" w:rsidRPr="00540803">
        <w:rPr>
          <w:rFonts w:cs="Times New Roman"/>
          <w:szCs w:val="24"/>
        </w:rPr>
        <w:t>»</w:t>
      </w:r>
      <w:r w:rsidRPr="00540803">
        <w:rPr>
          <w:rFonts w:cs="Times New Roman"/>
          <w:szCs w:val="24"/>
        </w:rPr>
        <w:t xml:space="preserve"> (далее по тексту – </w:t>
      </w:r>
      <w:r w:rsidR="00785566" w:rsidRPr="00540803">
        <w:rPr>
          <w:rFonts w:cs="Times New Roman"/>
          <w:szCs w:val="24"/>
        </w:rPr>
        <w:t>Федеральный закон</w:t>
      </w:r>
      <w:r w:rsidR="006E708C" w:rsidRPr="00540803">
        <w:rPr>
          <w:rFonts w:cs="Times New Roman"/>
          <w:szCs w:val="24"/>
        </w:rPr>
        <w:t xml:space="preserve"> </w:t>
      </w:r>
      <w:r w:rsidR="00785566" w:rsidRPr="00540803">
        <w:rPr>
          <w:rFonts w:cs="Times New Roman"/>
          <w:szCs w:val="24"/>
        </w:rPr>
        <w:t>от 23.11.2009</w:t>
      </w:r>
      <w:r w:rsidR="006E708C" w:rsidRPr="00540803">
        <w:rPr>
          <w:rFonts w:cs="Times New Roman"/>
          <w:szCs w:val="24"/>
        </w:rPr>
        <w:t xml:space="preserve"> № 261-ФЗ</w:t>
      </w:r>
      <w:r w:rsidRPr="00540803">
        <w:rPr>
          <w:rFonts w:cs="Times New Roman"/>
          <w:szCs w:val="24"/>
        </w:rPr>
        <w:t>).</w:t>
      </w:r>
    </w:p>
    <w:p w:rsidR="007E7658" w:rsidRPr="00540803" w:rsidRDefault="00785566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Федеральный закон от </w:t>
      </w:r>
      <w:r w:rsidR="006E708C" w:rsidRPr="00540803">
        <w:rPr>
          <w:rFonts w:cs="Times New Roman"/>
          <w:szCs w:val="24"/>
        </w:rPr>
        <w:t>23.11.2009 № 261-ФЗ</w:t>
      </w:r>
      <w:r w:rsidR="007E7658" w:rsidRPr="00540803">
        <w:rPr>
          <w:rFonts w:cs="Times New Roman"/>
          <w:szCs w:val="24"/>
        </w:rPr>
        <w:t xml:space="preserve"> устанавливает большой набор требований к повышению энергоэффективности во всех отраслях экономики от производителя до конечного потребителя товаров, работ и услуг.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За неисполнение данных требований законодательством предусмотрено применение административных штрафов в значительных размерах.</w:t>
      </w:r>
    </w:p>
    <w:p w:rsidR="007E7658" w:rsidRPr="00540803" w:rsidRDefault="00785566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Федеральный закон от 2</w:t>
      </w:r>
      <w:r w:rsidR="006E708C" w:rsidRPr="00540803">
        <w:rPr>
          <w:rFonts w:cs="Times New Roman"/>
          <w:szCs w:val="24"/>
        </w:rPr>
        <w:t>3.11.2009 № 261-ФЗ</w:t>
      </w:r>
      <w:r w:rsidR="007E7658" w:rsidRPr="00540803">
        <w:rPr>
          <w:rFonts w:cs="Times New Roman"/>
          <w:szCs w:val="24"/>
        </w:rPr>
        <w:t>, в частности, устанавливает требования: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 обязательному коммерческому учету энергоресурсов;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 энергетической эффективности новых зданий;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 сокращению бюджетных расходов на приобретение энергетических ресурсов;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 по содержанию общего имущества многоквартирных домов в отношении показателей энергетической эффективности.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Программа ориентирована на: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повышение надежности и устойчивости энергообеспечения потребителей сельского поселения, сдерживание роста нагрузки платежей населения за счет роста энергоэффективности;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 реализацию государственной энергосберегающей политики на основе модернизации действующей энергетической базы сельского поселения и энергетических хозяйств организаций – потребителей энергетических ресурсов;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повышение энергетической безопасности территории;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развитие нормативно-правовой базы энергосбережения;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 реализацию эффективной инвестиционной и инновационной политики в сфере энергосбережения;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 стимулирование производителей и потребителей энергоресурсов в экономном их расходовании.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Перечисленные положения свидетельствуют о межотраслевом характере поставленных задач, для решения которых необходимо использование программно-целевого метода.</w:t>
      </w: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7E7658" w:rsidRPr="00540803" w:rsidRDefault="00BC5422" w:rsidP="00ED40B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7E7658" w:rsidRPr="00540803">
        <w:rPr>
          <w:rFonts w:cs="Times New Roman"/>
          <w:b/>
          <w:szCs w:val="24"/>
        </w:rPr>
        <w:lastRenderedPageBreak/>
        <w:t>Раздел 2. ЦЕЛИ И ЗАДАЧИ ПРОГРАММЫ</w:t>
      </w:r>
    </w:p>
    <w:p w:rsidR="007E7658" w:rsidRPr="00540803" w:rsidRDefault="007E7658" w:rsidP="00ED40BA">
      <w:pPr>
        <w:pStyle w:val="ConsPlusNormal"/>
        <w:keepNext/>
        <w:ind w:firstLine="539"/>
        <w:jc w:val="both"/>
        <w:rPr>
          <w:rFonts w:cs="Times New Roman"/>
          <w:szCs w:val="24"/>
        </w:rPr>
      </w:pPr>
    </w:p>
    <w:p w:rsidR="007E7658" w:rsidRPr="00540803" w:rsidRDefault="007E7658" w:rsidP="009B07E1">
      <w:pPr>
        <w:pStyle w:val="ConsPlusNormal"/>
        <w:ind w:firstLine="53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Основной целью Программы является снижение расходов </w:t>
      </w:r>
      <w:r w:rsidR="00B8188D" w:rsidRPr="00540803">
        <w:rPr>
          <w:rFonts w:cs="Times New Roman"/>
          <w:szCs w:val="24"/>
        </w:rPr>
        <w:t xml:space="preserve">бюджета </w:t>
      </w:r>
      <w:r w:rsidR="00785566" w:rsidRPr="00540803">
        <w:rPr>
          <w:rFonts w:cs="Times New Roman"/>
          <w:szCs w:val="24"/>
        </w:rPr>
        <w:t xml:space="preserve">муниципального образования </w:t>
      </w:r>
      <w:r w:rsidR="00CA3BEA" w:rsidRPr="00540803">
        <w:rPr>
          <w:rFonts w:cs="Times New Roman"/>
          <w:szCs w:val="24"/>
        </w:rPr>
        <w:t xml:space="preserve">муниципальное образование </w:t>
      </w:r>
      <w:r w:rsidR="00FD5E7B">
        <w:rPr>
          <w:rFonts w:cs="Times New Roman"/>
          <w:szCs w:val="24"/>
        </w:rPr>
        <w:t>«Маниловск»</w:t>
      </w:r>
      <w:r w:rsidRPr="00540803">
        <w:rPr>
          <w:rFonts w:cs="Times New Roman"/>
          <w:szCs w:val="24"/>
        </w:rPr>
        <w:t xml:space="preserve"> на оплату энергетических ресурсов, потребленных организациями муниципальной бюджетной сферы, жилищным фондом.</w:t>
      </w:r>
    </w:p>
    <w:p w:rsidR="007E7658" w:rsidRPr="00540803" w:rsidRDefault="007E7658" w:rsidP="009B07E1">
      <w:pPr>
        <w:pStyle w:val="ConsPlusNormal"/>
        <w:ind w:firstLine="53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7E7658" w:rsidRPr="00540803" w:rsidRDefault="007E7658" w:rsidP="009B07E1">
      <w:pPr>
        <w:pStyle w:val="ConsPlusNormal"/>
        <w:ind w:firstLine="53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1. Проведение комплекса организационно-правовых мероприятий по управлению энергосбережением.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 в соответствии с законодательством.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3. Проведение энергоаудита, энергетических обследований, ведение энергетических паспортов.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Для выполнения данной задачи необходимо организовать работу по: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проведению энергетических обследований, составлению энергетических паспортов в муниципальных учреждениях;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4. Обеспечение учета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5. Нормирование и установление обоснованных лимитов потребления энергетических ресурсов.</w:t>
      </w:r>
    </w:p>
    <w:p w:rsidR="00B254BC" w:rsidRPr="00540803" w:rsidRDefault="00B254BC" w:rsidP="009B07E1">
      <w:pPr>
        <w:ind w:firstLine="539"/>
        <w:jc w:val="both"/>
        <w:rPr>
          <w:sz w:val="24"/>
          <w:szCs w:val="24"/>
        </w:rPr>
      </w:pPr>
    </w:p>
    <w:p w:rsidR="00B254BC" w:rsidRPr="00540803" w:rsidRDefault="00B254BC" w:rsidP="00B254BC">
      <w:pPr>
        <w:pStyle w:val="ConsPlusNormal"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     2.1</w:t>
      </w:r>
      <w:r w:rsidRPr="00540803">
        <w:rPr>
          <w:rFonts w:cs="Times New Roman"/>
          <w:szCs w:val="24"/>
        </w:rPr>
        <w:t xml:space="preserve"> </w:t>
      </w:r>
      <w:r w:rsidRPr="00540803">
        <w:rPr>
          <w:rFonts w:cs="Times New Roman"/>
          <w:b/>
          <w:szCs w:val="24"/>
        </w:rPr>
        <w:t>Система целевых показателей в области энергосбережения и повышения энергетической эффективности</w:t>
      </w:r>
    </w:p>
    <w:p w:rsidR="00CF2384" w:rsidRPr="00540803" w:rsidRDefault="00CF2384" w:rsidP="00CF2384">
      <w:pPr>
        <w:ind w:firstLine="567"/>
        <w:jc w:val="both"/>
        <w:rPr>
          <w:sz w:val="24"/>
          <w:szCs w:val="24"/>
        </w:rPr>
      </w:pPr>
    </w:p>
    <w:p w:rsidR="00B254BC" w:rsidRPr="00540803" w:rsidRDefault="00B254BC" w:rsidP="00CF2384">
      <w:pPr>
        <w:ind w:firstLine="567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1. </w:t>
      </w:r>
      <w:r w:rsidR="00B254BC" w:rsidRPr="00540803">
        <w:rPr>
          <w:rFonts w:cs="Times New Roman"/>
          <w:szCs w:val="24"/>
        </w:rPr>
        <w:t xml:space="preserve">сокращение расходов </w:t>
      </w:r>
      <w:r w:rsidRPr="00540803">
        <w:rPr>
          <w:rFonts w:cs="Times New Roman"/>
          <w:szCs w:val="24"/>
        </w:rPr>
        <w:t>бюджета</w:t>
      </w:r>
      <w:r w:rsidR="00B254BC" w:rsidRPr="00540803">
        <w:rPr>
          <w:rFonts w:cs="Times New Roman"/>
          <w:szCs w:val="24"/>
        </w:rPr>
        <w:t xml:space="preserve"> на обеспечение энергетическими ресурсами муниципальных учреждений,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2. </w:t>
      </w:r>
      <w:r w:rsidR="00B254BC" w:rsidRPr="00540803">
        <w:rPr>
          <w:rFonts w:cs="Times New Roman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3. </w:t>
      </w:r>
      <w:r w:rsidR="00B254BC" w:rsidRPr="00540803">
        <w:rPr>
          <w:rFonts w:cs="Times New Roman"/>
          <w:szCs w:val="24"/>
        </w:rPr>
        <w:t>повышение заинтересованности в энергосбережении.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4. </w:t>
      </w:r>
      <w:r w:rsidR="00B254BC" w:rsidRPr="00540803">
        <w:rPr>
          <w:rFonts w:cs="Times New Roman"/>
          <w:szCs w:val="24"/>
        </w:rPr>
        <w:t>увеличение объема внебюджетных средств, используемых на финансирование мероприятий по энергосбережению и повышению энергетической эффективности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5. </w:t>
      </w:r>
      <w:r w:rsidR="00B254BC" w:rsidRPr="00540803">
        <w:rPr>
          <w:rFonts w:cs="Times New Roman"/>
          <w:szCs w:val="24"/>
        </w:rPr>
        <w:t>повышение эффективности использования энергетических ресурсов в жилищном фонде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lastRenderedPageBreak/>
        <w:t xml:space="preserve">6. </w:t>
      </w:r>
      <w:r w:rsidR="00B254BC" w:rsidRPr="00540803">
        <w:rPr>
          <w:rFonts w:cs="Times New Roman"/>
          <w:szCs w:val="24"/>
        </w:rPr>
        <w:t>повышение эффективности использования энергетических ресурсов в системах коммунальной инфраструктуры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7. </w:t>
      </w:r>
      <w:r w:rsidR="00B254BC" w:rsidRPr="00540803">
        <w:rPr>
          <w:rFonts w:cs="Times New Roman"/>
          <w:szCs w:val="24"/>
        </w:rPr>
        <w:t>сокращение потерь энергетических ресурсов при их передаче, в том числе в системах коммунальной инфраструктуры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8. </w:t>
      </w:r>
      <w:r w:rsidR="00B254BC" w:rsidRPr="00540803">
        <w:rPr>
          <w:rFonts w:cs="Times New Roman"/>
          <w:szCs w:val="24"/>
        </w:rPr>
        <w:t>повышение уровня оснащенности приборами учета используемых энергетических ресурсов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9. </w:t>
      </w:r>
      <w:r w:rsidR="00B254BC" w:rsidRPr="00540803">
        <w:rPr>
          <w:rFonts w:cs="Times New Roman"/>
          <w:szCs w:val="24"/>
        </w:rPr>
        <w:t>увеличение количества объектов, использующих в качестве источников энергии вторичные энергетические ресурсы и (или) возобновляемые источники энергии</w:t>
      </w:r>
    </w:p>
    <w:p w:rsidR="00B254BC" w:rsidRPr="00540803" w:rsidRDefault="00B8188D" w:rsidP="00B8188D">
      <w:pPr>
        <w:pStyle w:val="ConsPlusNormal"/>
        <w:ind w:firstLine="70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10. </w:t>
      </w:r>
      <w:r w:rsidR="00B254BC" w:rsidRPr="00540803">
        <w:rPr>
          <w:rFonts w:cs="Times New Roman"/>
          <w:szCs w:val="24"/>
        </w:rPr>
        <w:t>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</w:r>
    </w:p>
    <w:p w:rsidR="00B254BC" w:rsidRPr="00540803" w:rsidRDefault="00B254BC" w:rsidP="00B8188D">
      <w:pPr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Реализация программных мероприятий даст дополнительные эффекты в виде: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1. </w:t>
      </w:r>
      <w:r w:rsidR="00B254BC" w:rsidRPr="00540803">
        <w:rPr>
          <w:sz w:val="24"/>
          <w:szCs w:val="24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2. </w:t>
      </w:r>
      <w:r w:rsidR="00B254BC" w:rsidRPr="00540803">
        <w:rPr>
          <w:sz w:val="24"/>
          <w:szCs w:val="24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3. </w:t>
      </w:r>
      <w:r w:rsidR="00B254BC" w:rsidRPr="00540803">
        <w:rPr>
          <w:sz w:val="24"/>
          <w:szCs w:val="24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4. </w:t>
      </w:r>
      <w:r w:rsidR="00B254BC" w:rsidRPr="00540803">
        <w:rPr>
          <w:sz w:val="24"/>
          <w:szCs w:val="24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5. </w:t>
      </w:r>
      <w:r w:rsidR="00B254BC" w:rsidRPr="00540803">
        <w:rPr>
          <w:sz w:val="24"/>
          <w:szCs w:val="24"/>
        </w:rPr>
        <w:t>создание условий для развития рынка товаров и услуг в сфере энергосбережения;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6. </w:t>
      </w:r>
      <w:r w:rsidR="00B254BC" w:rsidRPr="00540803">
        <w:rPr>
          <w:sz w:val="24"/>
          <w:szCs w:val="24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B254BC" w:rsidRPr="00540803" w:rsidRDefault="00B254BC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B254BC" w:rsidRPr="00540803" w:rsidRDefault="00B254BC" w:rsidP="00B254B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C5422" w:rsidRPr="00540803" w:rsidRDefault="00BC5422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C5422" w:rsidRPr="00540803" w:rsidRDefault="00BC5422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</w:p>
    <w:p w:rsidR="00B8188D" w:rsidRPr="00540803" w:rsidRDefault="00BC5422" w:rsidP="00CF2384">
      <w:pPr>
        <w:pStyle w:val="ConsPlusNormal"/>
        <w:keepNext/>
        <w:ind w:firstLine="0"/>
        <w:jc w:val="center"/>
        <w:outlineLvl w:val="1"/>
        <w:rPr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CF2384" w:rsidRPr="00540803">
        <w:rPr>
          <w:rFonts w:cs="Times New Roman"/>
          <w:b/>
          <w:szCs w:val="24"/>
        </w:rPr>
        <w:lastRenderedPageBreak/>
        <w:t xml:space="preserve">Раздел 3. </w:t>
      </w:r>
      <w:r w:rsidR="00CF2384" w:rsidRPr="00540803">
        <w:rPr>
          <w:b/>
          <w:szCs w:val="24"/>
        </w:rPr>
        <w:t xml:space="preserve">ОБОБЩЕННАЯ ХАРАКТЕРИСТИКА МЕРОПРИЯТИЙ </w:t>
      </w:r>
    </w:p>
    <w:p w:rsidR="00CF2384" w:rsidRPr="00540803" w:rsidRDefault="00CF2384" w:rsidP="00CF2384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b/>
          <w:szCs w:val="24"/>
        </w:rPr>
        <w:t>МУНИЦИПАЛЬНОЙ ПРОГРАММЫ</w:t>
      </w:r>
    </w:p>
    <w:p w:rsidR="00EB06A6" w:rsidRPr="00540803" w:rsidRDefault="00EB06A6" w:rsidP="00EB06A6">
      <w:pPr>
        <w:keepNext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1.</w:t>
      </w:r>
      <w:r w:rsidR="00B254BC" w:rsidRPr="00540803">
        <w:rPr>
          <w:sz w:val="24"/>
          <w:szCs w:val="24"/>
        </w:rPr>
        <w:t> повышение энергоэффективности в теплоснабжении и коммунальном хозяйстве;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2.</w:t>
      </w:r>
      <w:r w:rsidR="00B254BC" w:rsidRPr="00540803">
        <w:rPr>
          <w:sz w:val="24"/>
          <w:szCs w:val="24"/>
        </w:rPr>
        <w:t> повышение энергоэффективности в жилищном секторе;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3.</w:t>
      </w:r>
      <w:r w:rsidR="00B254BC" w:rsidRPr="00540803">
        <w:rPr>
          <w:sz w:val="24"/>
          <w:szCs w:val="24"/>
        </w:rPr>
        <w:t> повышение энергоэффективности в бюджетной сфере;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4.</w:t>
      </w:r>
      <w:r w:rsidR="00B254BC" w:rsidRPr="00540803">
        <w:rPr>
          <w:sz w:val="24"/>
          <w:szCs w:val="24"/>
        </w:rPr>
        <w:t> расширение использования возобновляемых источников энергии;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5.</w:t>
      </w:r>
      <w:r w:rsidR="00B254BC" w:rsidRPr="00540803">
        <w:rPr>
          <w:sz w:val="24"/>
          <w:szCs w:val="24"/>
        </w:rPr>
        <w:t> нормативно-законодательное, ресурсное, организационное и информационное обеспечение деятельности по повышению энергоэффективности;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6.</w:t>
      </w:r>
      <w:r w:rsidR="00B254BC" w:rsidRPr="00540803">
        <w:rPr>
          <w:sz w:val="24"/>
          <w:szCs w:val="24"/>
        </w:rPr>
        <w:t> проведение энергетических обследований предприятий с муниципальным участием, муниципальных учреждений, жилых домов с разработкой энергетических паспортов;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7.</w:t>
      </w:r>
      <w:r w:rsidR="00B254BC" w:rsidRPr="00540803">
        <w:rPr>
          <w:sz w:val="24"/>
          <w:szCs w:val="24"/>
        </w:rPr>
        <w:t> оснащение объектов предприятий с муниципальным участием, муниципальных учреждений, жилых домов приборами учета и регулирование расхода энергоресурсов;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8.</w:t>
      </w:r>
      <w:r w:rsidR="00B254BC" w:rsidRPr="00540803">
        <w:rPr>
          <w:sz w:val="24"/>
          <w:szCs w:val="24"/>
        </w:rPr>
        <w:t> внедрение новых технологических решений, обеспечивающих повышение теплозащиты ограждающих конструкций зданий;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9.</w:t>
      </w:r>
      <w:r w:rsidR="00B254BC" w:rsidRPr="00540803">
        <w:rPr>
          <w:sz w:val="24"/>
          <w:szCs w:val="24"/>
        </w:rPr>
        <w:t> модернизация систем освещения на основе энергоэкономичных осветительных приборов;</w:t>
      </w:r>
    </w:p>
    <w:p w:rsidR="00B254BC" w:rsidRPr="00540803" w:rsidRDefault="00B8188D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10.</w:t>
      </w:r>
      <w:r w:rsidR="00B254BC" w:rsidRPr="00540803">
        <w:rPr>
          <w:sz w:val="24"/>
          <w:szCs w:val="24"/>
        </w:rPr>
        <w:t> 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BC5422" w:rsidRPr="00540803" w:rsidRDefault="00BC5422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Неравномерное потребление энергетических ресурсов приводит к невозможности рационального планирования бюджетных средств. Возникает необходимость в проведении энергосберегающих мероприятий.</w:t>
      </w:r>
    </w:p>
    <w:p w:rsidR="00B254BC" w:rsidRPr="00540803" w:rsidRDefault="00B254BC" w:rsidP="00BC54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Приоритетной задачей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сферы.  Энергетическое обследование и паспортизация объектов бюджетной сферы осуществляются в целях:</w:t>
      </w:r>
    </w:p>
    <w:p w:rsidR="00B254BC" w:rsidRPr="00540803" w:rsidRDefault="00B254BC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выявления потенциала энергосбережения;</w:t>
      </w:r>
    </w:p>
    <w:p w:rsidR="00B254BC" w:rsidRPr="00540803" w:rsidRDefault="00B254BC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определения основных энергосберегающих мероприятий;</w:t>
      </w:r>
    </w:p>
    <w:p w:rsidR="00B254BC" w:rsidRPr="00540803" w:rsidRDefault="00B254BC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определения объектов бюджетной сферы, на которых в первую очередь необходимо проводить энергосберегающие мероприятия;</w:t>
      </w:r>
    </w:p>
    <w:p w:rsidR="00B254BC" w:rsidRPr="00540803" w:rsidRDefault="00B254BC" w:rsidP="00EB06A6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установления нормативных показателей энергопотребления (лимитирования энергопотребления).</w:t>
      </w:r>
    </w:p>
    <w:p w:rsidR="00BC5422" w:rsidRPr="00540803" w:rsidRDefault="00BC5422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Стимулирование бюджетных учреждений к заключению договоров, направленных на рациональное использование энергоресурсов в бюджетной сфере, осуществляется путем установления муниципальных заданий, использования сэкономленных в результате энергосбережения бюджетных средств на капитальный и текущий ремонт, закупку технологического оборудования компьютерной техники и инвентаря для нужд бюджетных учреждений, а также на премирование персонала. Использование механизма муниципальных заданий позволяет ввести обязательные для выполнения бюджетными учреждениями задания по снижению энергопотребления как одного из показателей качества оказываемых ими услуг.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Мероприятия муниципальной программы и объемы ее финансирования уточняются ежегодно при формировании проекта бюджета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на соответствующий финансовый год.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lastRenderedPageBreak/>
        <w:t>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Муниципальная программа направлена на модернизацию и обновление коммунальной инфраструктуры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Основная цель муниципальной программы — эффективное использование энергетических ресурсов при их потреблении в жилищном фонде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и улучшение условий проживания граждан в домах.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В рамках муниципальной программы в приоритетном порядке предусматривается оснащение приборами учета потребления ресурсов домов, расположенных в поселении. Установка приборов учёта 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</w:t>
      </w:r>
      <w:r w:rsidR="005E0D42" w:rsidRPr="00540803">
        <w:rPr>
          <w:sz w:val="24"/>
          <w:szCs w:val="24"/>
        </w:rPr>
        <w:t xml:space="preserve"> </w:t>
      </w:r>
      <w:r w:rsidRPr="00540803">
        <w:rPr>
          <w:sz w:val="24"/>
          <w:szCs w:val="24"/>
        </w:rPr>
        <w:t xml:space="preserve">№ 261-ФЗ «Об энергосбережении и о повышении </w:t>
      </w:r>
      <w:r w:rsidR="00785566" w:rsidRPr="00540803">
        <w:rPr>
          <w:sz w:val="24"/>
          <w:szCs w:val="24"/>
        </w:rPr>
        <w:t>энергетической эффективности,</w:t>
      </w:r>
      <w:r w:rsidRPr="00540803">
        <w:rPr>
          <w:sz w:val="24"/>
          <w:szCs w:val="24"/>
        </w:rPr>
        <w:t xml:space="preserve">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В сфере реализации реформы жилищно-коммунального хозяйства при всех способах управления многоквартирным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Основой разграничения отношений по предоставлению коммунальных услуг и отношений ресурсоснабжения является установка на границе сетей, входящих в состав общего имущества собственников помещений </w:t>
      </w:r>
      <w:r w:rsidR="00785566" w:rsidRPr="00540803">
        <w:rPr>
          <w:sz w:val="24"/>
          <w:szCs w:val="24"/>
        </w:rPr>
        <w:t>в многоквартирном</w:t>
      </w:r>
      <w:r w:rsidRPr="00540803">
        <w:rPr>
          <w:sz w:val="24"/>
          <w:szCs w:val="24"/>
        </w:rPr>
        <w:t xml:space="preserve"> доме, коллективного (общедомового) прибора учёта.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Оплата за фактически потреблённую энергию является мощным стимулом для собственников многоквартирных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на объектах многоквартирного жилищного фонда на 10 – 50 %.  Реализация муниципальной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B254BC" w:rsidRPr="00540803" w:rsidRDefault="00B254BC" w:rsidP="00B254B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Муниципальная программа «Энергосбережение и повышение энергетической эффективности на территории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на </w:t>
      </w:r>
      <w:r w:rsidR="00FD5E7B">
        <w:rPr>
          <w:sz w:val="24"/>
          <w:szCs w:val="24"/>
        </w:rPr>
        <w:t>2021-2025</w:t>
      </w:r>
      <w:r w:rsidRPr="00540803">
        <w:rPr>
          <w:sz w:val="24"/>
          <w:szCs w:val="24"/>
        </w:rPr>
        <w:t xml:space="preserve"> годы» предусматривает определенный перечень мероприятий, обеспечивающий достижение поставленных целей.</w:t>
      </w:r>
    </w:p>
    <w:p w:rsidR="00EB06A6" w:rsidRPr="00540803" w:rsidRDefault="00EB06A6" w:rsidP="00EB06A6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Система мероприятий по достижению целей и показателей Программы представлена в приложении № </w:t>
      </w:r>
      <w:r w:rsidRPr="00540803">
        <w:rPr>
          <w:iCs/>
          <w:sz w:val="24"/>
          <w:szCs w:val="24"/>
        </w:rPr>
        <w:t xml:space="preserve">1 </w:t>
      </w:r>
      <w:r w:rsidRPr="00540803">
        <w:rPr>
          <w:sz w:val="24"/>
          <w:szCs w:val="24"/>
        </w:rPr>
        <w:t>к настоящей Программе.</w:t>
      </w:r>
    </w:p>
    <w:p w:rsidR="00EB06A6" w:rsidRPr="00540803" w:rsidRDefault="00EB06A6" w:rsidP="00EB06A6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Эффективность реализации Программы оценивается на основе значений показателей в области энергосбережения и повышения энергоэффективности, утвержденных </w:t>
      </w:r>
      <w:hyperlink r:id="rId9" w:history="1">
        <w:r w:rsidRPr="00540803">
          <w:rPr>
            <w:rFonts w:cs="Times New Roman"/>
            <w:szCs w:val="24"/>
          </w:rPr>
          <w:t>Постановлением</w:t>
        </w:r>
      </w:hyperlink>
      <w:r w:rsidRPr="00540803">
        <w:rPr>
          <w:rFonts w:cs="Times New Roman"/>
          <w:szCs w:val="24"/>
        </w:rPr>
        <w:t xml:space="preserve"> Правительства Российской Федерации от 31.12.2009 № 1225 </w:t>
      </w:r>
      <w:r w:rsidR="00B8188D" w:rsidRPr="00540803">
        <w:rPr>
          <w:rFonts w:cs="Times New Roman"/>
          <w:szCs w:val="24"/>
        </w:rPr>
        <w:t>«</w:t>
      </w:r>
      <w:r w:rsidRPr="00540803">
        <w:rPr>
          <w:rFonts w:cs="Times New Roman"/>
          <w:szCs w:val="24"/>
        </w:rPr>
        <w:t xml:space="preserve">О требованиях к региональным и </w:t>
      </w:r>
      <w:r w:rsidRPr="00540803">
        <w:rPr>
          <w:rFonts w:cs="Times New Roman"/>
          <w:szCs w:val="24"/>
        </w:rPr>
        <w:lastRenderedPageBreak/>
        <w:t>муниципальным программам в области энергосбережения и повышен</w:t>
      </w:r>
      <w:r w:rsidR="00B8188D" w:rsidRPr="00540803">
        <w:rPr>
          <w:rFonts w:cs="Times New Roman"/>
          <w:szCs w:val="24"/>
        </w:rPr>
        <w:t>ия энергетической эффективности»</w:t>
      </w:r>
      <w:r w:rsidRPr="00540803">
        <w:rPr>
          <w:rFonts w:cs="Times New Roman"/>
          <w:szCs w:val="24"/>
        </w:rPr>
        <w:t>.</w:t>
      </w:r>
    </w:p>
    <w:p w:rsidR="00EB06A6" w:rsidRPr="00540803" w:rsidRDefault="00EB06A6" w:rsidP="00EB06A6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Общие </w:t>
      </w:r>
      <w:hyperlink r:id="rId10" w:history="1">
        <w:r w:rsidRPr="00540803">
          <w:rPr>
            <w:rFonts w:cs="Times New Roman"/>
            <w:szCs w:val="24"/>
          </w:rPr>
          <w:t>сведения</w:t>
        </w:r>
      </w:hyperlink>
      <w:r w:rsidRPr="00540803">
        <w:rPr>
          <w:rFonts w:cs="Times New Roman"/>
          <w:szCs w:val="24"/>
        </w:rPr>
        <w:t xml:space="preserve"> для расчета целевых показателей реализации настоящей Программы оформляются в соответствии с приложением № 2.</w:t>
      </w:r>
    </w:p>
    <w:p w:rsidR="00EB06A6" w:rsidRPr="00540803" w:rsidRDefault="00EB06A6" w:rsidP="00EB06A6">
      <w:pPr>
        <w:pStyle w:val="ConsPlusNormal"/>
        <w:ind w:firstLine="540"/>
        <w:jc w:val="both"/>
        <w:rPr>
          <w:rFonts w:cs="Times New Roman"/>
          <w:szCs w:val="24"/>
        </w:rPr>
      </w:pPr>
      <w:hyperlink r:id="rId11" w:history="1">
        <w:r w:rsidRPr="00540803">
          <w:rPr>
            <w:rFonts w:cs="Times New Roman"/>
            <w:szCs w:val="24"/>
          </w:rPr>
          <w:t>Расчет</w:t>
        </w:r>
      </w:hyperlink>
      <w:r w:rsidRPr="00540803">
        <w:rPr>
          <w:rFonts w:cs="Times New Roman"/>
          <w:szCs w:val="24"/>
        </w:rPr>
        <w:t xml:space="preserve"> значений целевых показателей реализации настоящей Программы осуществляется в соответствии с приложением № 3 не позднее пятого месяца года, следующего за отчетным.</w:t>
      </w:r>
    </w:p>
    <w:p w:rsidR="00EB06A6" w:rsidRPr="00540803" w:rsidRDefault="00EB06A6" w:rsidP="00EB06A6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Оценка эффективности реализации Программы проводится в соответствии с методикой, изложенной в приложении № 4 к настоящей Программе.</w:t>
      </w:r>
    </w:p>
    <w:p w:rsidR="00CF2384" w:rsidRPr="00540803" w:rsidRDefault="00CF2384" w:rsidP="00CF2384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540803">
        <w:rPr>
          <w:b/>
          <w:bCs/>
          <w:sz w:val="24"/>
          <w:szCs w:val="24"/>
        </w:rPr>
        <w:t>3.1 Автомобильный транспорт</w:t>
      </w:r>
    </w:p>
    <w:p w:rsidR="00996192" w:rsidRPr="00540803" w:rsidRDefault="00B254BC" w:rsidP="009961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bCs/>
          <w:sz w:val="24"/>
          <w:szCs w:val="24"/>
        </w:rPr>
        <w:t>На сегодняшни</w:t>
      </w:r>
      <w:r w:rsidR="00996192" w:rsidRPr="00540803">
        <w:rPr>
          <w:bCs/>
          <w:sz w:val="24"/>
          <w:szCs w:val="24"/>
        </w:rPr>
        <w:t xml:space="preserve">й день автомобильный транспорт </w:t>
      </w:r>
      <w:r w:rsidRPr="00540803">
        <w:rPr>
          <w:bCs/>
          <w:sz w:val="24"/>
          <w:szCs w:val="24"/>
        </w:rPr>
        <w:t xml:space="preserve">в </w:t>
      </w:r>
      <w:r w:rsidR="007B3E7C" w:rsidRPr="00540803">
        <w:rPr>
          <w:sz w:val="24"/>
          <w:szCs w:val="24"/>
        </w:rPr>
        <w:t xml:space="preserve">муниципальном образовании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находится в собственности частных лиц и коммерческих предприятий</w:t>
      </w:r>
      <w:r w:rsidR="00996192" w:rsidRPr="00540803">
        <w:rPr>
          <w:sz w:val="24"/>
          <w:szCs w:val="24"/>
        </w:rPr>
        <w:t>.</w:t>
      </w:r>
    </w:p>
    <w:p w:rsidR="00996192" w:rsidRPr="00540803" w:rsidRDefault="00B254BC" w:rsidP="009961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В автомобильном транспорте находящегося на территории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="00996192" w:rsidRPr="00540803">
        <w:rPr>
          <w:sz w:val="24"/>
          <w:szCs w:val="24"/>
        </w:rPr>
        <w:t xml:space="preserve"> будут рекомендованы </w:t>
      </w:r>
      <w:r w:rsidRPr="00540803">
        <w:rPr>
          <w:sz w:val="24"/>
          <w:szCs w:val="24"/>
        </w:rPr>
        <w:t>типовые технические мероприятия:</w:t>
      </w:r>
    </w:p>
    <w:p w:rsidR="00996192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1. </w:t>
      </w:r>
      <w:r w:rsidR="00B254BC" w:rsidRPr="00540803">
        <w:rPr>
          <w:sz w:val="24"/>
          <w:szCs w:val="24"/>
        </w:rPr>
        <w:t>обновление парка легковых автомобилей на основе приобретения новых автомобилей с наилучшими показателями выбросов СО</w:t>
      </w:r>
      <w:r w:rsidR="00B254BC" w:rsidRPr="00540803">
        <w:rPr>
          <w:sz w:val="24"/>
          <w:szCs w:val="24"/>
          <w:vertAlign w:val="subscript"/>
        </w:rPr>
        <w:t>2</w:t>
      </w:r>
      <w:r w:rsidR="00B254BC" w:rsidRPr="00540803">
        <w:rPr>
          <w:sz w:val="24"/>
          <w:szCs w:val="24"/>
        </w:rPr>
        <w:t xml:space="preserve"> и (или) топливной экономичности на 100 км пробега (по сравнению со средними показателями выпу</w:t>
      </w:r>
      <w:r w:rsidR="00996192" w:rsidRPr="00540803">
        <w:rPr>
          <w:sz w:val="24"/>
          <w:szCs w:val="24"/>
        </w:rPr>
        <w:t>скаемых легковых автомобилей);</w:t>
      </w:r>
    </w:p>
    <w:p w:rsidR="00996192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2. </w:t>
      </w:r>
      <w:r w:rsidR="00B254BC" w:rsidRPr="00540803">
        <w:rPr>
          <w:sz w:val="24"/>
          <w:szCs w:val="24"/>
        </w:rPr>
        <w:t>обновление парка грузовых автомобилей и автобусов на основе введения стандартов на наилучшие показатели выбросов СО</w:t>
      </w:r>
      <w:r w:rsidR="00B254BC" w:rsidRPr="00540803">
        <w:rPr>
          <w:sz w:val="24"/>
          <w:szCs w:val="24"/>
          <w:vertAlign w:val="subscript"/>
        </w:rPr>
        <w:t>2</w:t>
      </w:r>
      <w:r w:rsidR="00B254BC" w:rsidRPr="00540803">
        <w:rPr>
          <w:sz w:val="24"/>
          <w:szCs w:val="24"/>
        </w:rPr>
        <w:t xml:space="preserve"> и (или) топливной экономичности на 100 км пробега новых грузовых автомобилей и автобусов по классам грузоподъемности и вместимости (по сравнению со средними показателями выпу</w:t>
      </w:r>
      <w:r w:rsidR="00996192" w:rsidRPr="00540803">
        <w:rPr>
          <w:sz w:val="24"/>
          <w:szCs w:val="24"/>
        </w:rPr>
        <w:t>скаемых грузовых автомобилей);</w:t>
      </w:r>
    </w:p>
    <w:p w:rsidR="00996192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3. </w:t>
      </w:r>
      <w:r w:rsidR="00B254BC" w:rsidRPr="00540803">
        <w:rPr>
          <w:sz w:val="24"/>
          <w:szCs w:val="24"/>
        </w:rPr>
        <w:t>внедрение газодизельных автомобилей и спецтехники на сжатом</w:t>
      </w:r>
      <w:r w:rsidR="00996192" w:rsidRPr="00540803">
        <w:rPr>
          <w:sz w:val="24"/>
          <w:szCs w:val="24"/>
        </w:rPr>
        <w:t xml:space="preserve"> природном газе;</w:t>
      </w:r>
    </w:p>
    <w:p w:rsidR="00996192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4. </w:t>
      </w:r>
      <w:r w:rsidR="00B254BC" w:rsidRPr="00540803">
        <w:rPr>
          <w:sz w:val="24"/>
          <w:szCs w:val="24"/>
        </w:rPr>
        <w:t>компенсация покупателям гибридных легковых автомобилей и автомобилей с объемом двигателя до 1 л и на этой основе увеличение доли гибридны</w:t>
      </w:r>
      <w:r w:rsidR="00996192" w:rsidRPr="00540803">
        <w:rPr>
          <w:sz w:val="24"/>
          <w:szCs w:val="24"/>
        </w:rPr>
        <w:t>х и малолитражных автомобилей;</w:t>
      </w:r>
    </w:p>
    <w:p w:rsidR="00996192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5. </w:t>
      </w:r>
      <w:r w:rsidR="00B254BC" w:rsidRPr="00540803">
        <w:rPr>
          <w:sz w:val="24"/>
          <w:szCs w:val="24"/>
        </w:rPr>
        <w:t xml:space="preserve">содействие в организации курсов по эффективному вождению (введение в программы автошкол предмета </w:t>
      </w:r>
      <w:r w:rsidRPr="00540803">
        <w:rPr>
          <w:sz w:val="24"/>
          <w:szCs w:val="24"/>
        </w:rPr>
        <w:t>«Энергоэффективное вождение»</w:t>
      </w:r>
      <w:r w:rsidR="00B254BC" w:rsidRPr="00540803">
        <w:rPr>
          <w:sz w:val="24"/>
          <w:szCs w:val="24"/>
        </w:rPr>
        <w:t>), обязательная переподготовка водителей автобусов и гру</w:t>
      </w:r>
      <w:r w:rsidR="00996192" w:rsidRPr="00540803">
        <w:rPr>
          <w:sz w:val="24"/>
          <w:szCs w:val="24"/>
        </w:rPr>
        <w:t>зовых автомобилей раз в 5 лет;</w:t>
      </w:r>
    </w:p>
    <w:p w:rsidR="00B254BC" w:rsidRPr="00540803" w:rsidRDefault="00B8188D" w:rsidP="00B818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6. </w:t>
      </w:r>
      <w:r w:rsidR="00B254BC" w:rsidRPr="00540803">
        <w:rPr>
          <w:sz w:val="24"/>
          <w:szCs w:val="24"/>
        </w:rPr>
        <w:t>применение интегрированного подхода к планированию работы транспорта (перспективный план работы транспорта), что позволит снизить показатель среднего пробега автомобилей.</w:t>
      </w:r>
    </w:p>
    <w:p w:rsidR="00B254BC" w:rsidRPr="00540803" w:rsidRDefault="00996192" w:rsidP="0099619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540803">
        <w:rPr>
          <w:b/>
          <w:bCs/>
          <w:sz w:val="24"/>
          <w:szCs w:val="24"/>
        </w:rPr>
        <w:t>3</w:t>
      </w:r>
      <w:r w:rsidR="00B254BC" w:rsidRPr="00540803">
        <w:rPr>
          <w:b/>
          <w:bCs/>
          <w:sz w:val="24"/>
          <w:szCs w:val="24"/>
        </w:rPr>
        <w:t>.2 Повышение энергетической эффективности на основе использования возобновляемых источников энергии</w:t>
      </w:r>
    </w:p>
    <w:p w:rsidR="00996192" w:rsidRPr="00540803" w:rsidRDefault="00B254BC" w:rsidP="009961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Повышение энергетической эффективности на основе использования возобновляемых источников энергии необходимо для обеспечения долгосрочного устойчивого экономического развития региона, способствует вовлечению инновационных технологий и оборудования в энергетическую сферу и является одним из значимых мероприятий, связанных с выполнением международных обязательств Российской Федерации по ограничению антропоген</w:t>
      </w:r>
      <w:r w:rsidR="00996192" w:rsidRPr="00540803">
        <w:rPr>
          <w:sz w:val="24"/>
          <w:szCs w:val="24"/>
        </w:rPr>
        <w:t>ных выбросов парниковых газов.</w:t>
      </w:r>
    </w:p>
    <w:p w:rsidR="00996192" w:rsidRPr="00540803" w:rsidRDefault="00B254BC" w:rsidP="00DC3C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Значения целевых показателей установлены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</w:t>
      </w:r>
      <w:r w:rsidR="00A1316E" w:rsidRPr="00540803">
        <w:rPr>
          <w:sz w:val="24"/>
          <w:szCs w:val="24"/>
        </w:rPr>
        <w:t>2</w:t>
      </w:r>
      <w:r w:rsidR="002A337E">
        <w:rPr>
          <w:sz w:val="24"/>
          <w:szCs w:val="24"/>
        </w:rPr>
        <w:t>5</w:t>
      </w:r>
      <w:r w:rsidRPr="00540803">
        <w:rPr>
          <w:sz w:val="24"/>
          <w:szCs w:val="24"/>
        </w:rPr>
        <w:t xml:space="preserve"> года, утвержденными </w:t>
      </w:r>
      <w:r w:rsidR="00BC5422" w:rsidRPr="00540803">
        <w:rPr>
          <w:sz w:val="24"/>
          <w:szCs w:val="24"/>
        </w:rPr>
        <w:t>Р</w:t>
      </w:r>
      <w:r w:rsidRPr="00540803">
        <w:rPr>
          <w:sz w:val="24"/>
          <w:szCs w:val="24"/>
        </w:rPr>
        <w:t xml:space="preserve">аспоряжением Правительства Российской Федерации </w:t>
      </w:r>
      <w:hyperlink r:id="rId12" w:history="1">
        <w:r w:rsidRPr="00540803">
          <w:rPr>
            <w:sz w:val="24"/>
            <w:szCs w:val="24"/>
          </w:rPr>
          <w:t xml:space="preserve">от </w:t>
        </w:r>
        <w:r w:rsidR="00DC3C4D" w:rsidRPr="00540803">
          <w:rPr>
            <w:sz w:val="24"/>
            <w:szCs w:val="24"/>
          </w:rPr>
          <w:t>08.01.</w:t>
        </w:r>
        <w:r w:rsidRPr="00540803">
          <w:rPr>
            <w:sz w:val="24"/>
            <w:szCs w:val="24"/>
          </w:rPr>
          <w:t>2009 N 1-р</w:t>
        </w:r>
      </w:hyperlink>
      <w:r w:rsidR="00996192" w:rsidRPr="00540803">
        <w:rPr>
          <w:sz w:val="24"/>
          <w:szCs w:val="24"/>
        </w:rPr>
        <w:t>.</w:t>
      </w:r>
    </w:p>
    <w:p w:rsidR="006E708C" w:rsidRPr="00540803" w:rsidRDefault="00B254BC" w:rsidP="006E708C">
      <w:pPr>
        <w:ind w:firstLine="708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Принятые решения о необходимости развития использования возобновляемых источников энергии нашли свое отражение в Стратегии национальной безопасности Российской Федерации, утвержденной Указом Президента Российской Федерации </w:t>
      </w:r>
      <w:r w:rsidR="00DC3C4D" w:rsidRPr="00540803">
        <w:rPr>
          <w:sz w:val="24"/>
          <w:szCs w:val="24"/>
        </w:rPr>
        <w:t>от 31.12.2015 N 683,</w:t>
      </w:r>
      <w:r w:rsidRPr="00540803">
        <w:rPr>
          <w:sz w:val="24"/>
          <w:szCs w:val="24"/>
        </w:rPr>
        <w:t xml:space="preserve"> которой установлено, что одним из необходимых условий обеспечения </w:t>
      </w:r>
      <w:r w:rsidR="006E708C" w:rsidRPr="00540803">
        <w:rPr>
          <w:sz w:val="24"/>
          <w:szCs w:val="24"/>
        </w:rPr>
        <w:t xml:space="preserve">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</w:t>
      </w:r>
      <w:r w:rsidR="006E708C" w:rsidRPr="00540803">
        <w:rPr>
          <w:sz w:val="24"/>
          <w:szCs w:val="24"/>
        </w:rPr>
        <w:lastRenderedPageBreak/>
        <w:t>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996192" w:rsidRPr="00540803" w:rsidRDefault="00B254BC" w:rsidP="00DC3C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Природно-климатические условия территории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не позволяют широко использовать возобновляемые источники энергии: солнца, ветра, гидр</w:t>
      </w:r>
      <w:r w:rsidR="00996192" w:rsidRPr="00540803">
        <w:rPr>
          <w:sz w:val="24"/>
          <w:szCs w:val="24"/>
        </w:rPr>
        <w:t xml:space="preserve">оэнергии, топливной древесины. </w:t>
      </w:r>
    </w:p>
    <w:p w:rsidR="00996192" w:rsidRPr="00540803" w:rsidRDefault="00B254BC" w:rsidP="009961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Вместе с тем, при сложившихся в настоящее время на мировых энергетических рынках конъюнктуре и уровне технологического развития без государственной поддержки экономически возможно использование лишь незначительной части доступных ресурсов отдельных видов возобновляемых источников энергии.</w:t>
      </w:r>
    </w:p>
    <w:p w:rsidR="00996192" w:rsidRPr="00540803" w:rsidRDefault="00B254BC" w:rsidP="009961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Низкие темпы развития энергетики на основе использования возобновляемых источников энергии определяются следующими факторами:</w:t>
      </w:r>
    </w:p>
    <w:p w:rsidR="00996192" w:rsidRPr="00540803" w:rsidRDefault="006E708C" w:rsidP="006E70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B254BC" w:rsidRPr="00540803">
        <w:rPr>
          <w:sz w:val="24"/>
          <w:szCs w:val="24"/>
        </w:rPr>
        <w:t>неконкурентоспособность проектов использования возобновляемых источников энергии в существующей рыночной среде по сравнению с проектами на основе использования ископаемы</w:t>
      </w:r>
      <w:r w:rsidR="00996192" w:rsidRPr="00540803">
        <w:rPr>
          <w:sz w:val="24"/>
          <w:szCs w:val="24"/>
        </w:rPr>
        <w:t>х видов органического топлива;</w:t>
      </w:r>
    </w:p>
    <w:p w:rsidR="00996192" w:rsidRPr="00540803" w:rsidRDefault="006E708C" w:rsidP="006E70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B254BC" w:rsidRPr="00540803">
        <w:rPr>
          <w:sz w:val="24"/>
          <w:szCs w:val="24"/>
        </w:rPr>
        <w:t>наличие барьеров институционального характера, отсутствие программ поддержки широкомасштабного использования возо</w:t>
      </w:r>
      <w:r w:rsidR="00996192" w:rsidRPr="00540803">
        <w:rPr>
          <w:sz w:val="24"/>
          <w:szCs w:val="24"/>
        </w:rPr>
        <w:t>бновляемых источников энергии;</w:t>
      </w:r>
    </w:p>
    <w:p w:rsidR="00996192" w:rsidRPr="00540803" w:rsidRDefault="006E708C" w:rsidP="006E70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B254BC" w:rsidRPr="00540803">
        <w:rPr>
          <w:sz w:val="24"/>
          <w:szCs w:val="24"/>
        </w:rPr>
        <w:t>отсутствие инфраструктуры, требуемой для обеспечения ускоренного развития энергетики на основе использования возобновляемых источников энергии, в том числе недостаточность уровня и качества науч</w:t>
      </w:r>
      <w:r w:rsidR="00996192" w:rsidRPr="00540803">
        <w:rPr>
          <w:sz w:val="24"/>
          <w:szCs w:val="24"/>
        </w:rPr>
        <w:t>ного обслуживания ее развития;</w:t>
      </w:r>
    </w:p>
    <w:p w:rsidR="006E708C" w:rsidRPr="00540803" w:rsidRDefault="006E708C" w:rsidP="006E70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B254BC" w:rsidRPr="00540803">
        <w:rPr>
          <w:sz w:val="24"/>
          <w:szCs w:val="24"/>
        </w:rPr>
        <w:t>отсутствие надлежащей информационной среды, включая информацию о потенциальных ресурсах возобновляемых источников энергии, достоверных данных о показ</w:t>
      </w:r>
      <w:r w:rsidRPr="00540803">
        <w:rPr>
          <w:sz w:val="24"/>
          <w:szCs w:val="24"/>
        </w:rPr>
        <w:t>ателях реализованных проектов;</w:t>
      </w:r>
    </w:p>
    <w:p w:rsidR="00B254BC" w:rsidRPr="00540803" w:rsidRDefault="006E708C" w:rsidP="006E70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B254BC" w:rsidRPr="00540803">
        <w:rPr>
          <w:sz w:val="24"/>
          <w:szCs w:val="24"/>
        </w:rPr>
        <w:t>отсутствие нормативно-технического и методического регулирования, а также инженерных и программных средств, необходимых для проектирования, сооружения и эксплуатации генерирующих объектов, функционирующих на основе использования возобновляемых источников энергии.</w:t>
      </w:r>
    </w:p>
    <w:p w:rsidR="00CF2384" w:rsidRPr="00540803" w:rsidRDefault="00CF2384" w:rsidP="00CF2384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540803">
        <w:rPr>
          <w:b/>
          <w:bCs/>
          <w:sz w:val="24"/>
          <w:szCs w:val="24"/>
        </w:rPr>
        <w:t>3.3 Выявление бесхозяйных объектов, используемых для передачи энергоресурсов</w:t>
      </w:r>
    </w:p>
    <w:p w:rsidR="00E31FA0" w:rsidRPr="00540803" w:rsidRDefault="00E31FA0" w:rsidP="007B3E7C">
      <w:pPr>
        <w:widowControl/>
        <w:autoSpaceDE/>
        <w:autoSpaceDN/>
        <w:adjustRightInd/>
        <w:spacing w:after="120" w:line="276" w:lineRule="auto"/>
        <w:ind w:firstLine="567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В настоящее время на территории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, </w:t>
      </w:r>
      <w:r w:rsidR="002A337E">
        <w:rPr>
          <w:sz w:val="24"/>
          <w:szCs w:val="24"/>
        </w:rPr>
        <w:t>бесхозяйственные объекты</w:t>
      </w:r>
      <w:r w:rsidR="007B3E7C" w:rsidRPr="00540803">
        <w:rPr>
          <w:sz w:val="24"/>
          <w:szCs w:val="24"/>
        </w:rPr>
        <w:t xml:space="preserve"> не выявлены. </w:t>
      </w:r>
      <w:r w:rsidRPr="00540803">
        <w:rPr>
          <w:sz w:val="24"/>
          <w:szCs w:val="24"/>
        </w:rPr>
        <w:t xml:space="preserve">Мероприятия по выявлению бесхозяйных объектов должны осуществляться в порядке, установленном законодательством, а также в соответствии с ФЗ №261 от 23.11.2009 г. </w:t>
      </w:r>
    </w:p>
    <w:p w:rsidR="0097627A" w:rsidRPr="00540803" w:rsidRDefault="00BC5422" w:rsidP="0097627A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97627A" w:rsidRPr="00540803">
        <w:rPr>
          <w:rFonts w:cs="Times New Roman"/>
          <w:b/>
          <w:szCs w:val="24"/>
        </w:rPr>
        <w:lastRenderedPageBreak/>
        <w:t xml:space="preserve">Раздел </w:t>
      </w:r>
      <w:r w:rsidR="00EB06A6" w:rsidRPr="00540803">
        <w:rPr>
          <w:rFonts w:cs="Times New Roman"/>
          <w:b/>
          <w:szCs w:val="24"/>
        </w:rPr>
        <w:t>4</w:t>
      </w:r>
      <w:r w:rsidR="0097627A" w:rsidRPr="00540803">
        <w:rPr>
          <w:rFonts w:cs="Times New Roman"/>
          <w:b/>
          <w:szCs w:val="24"/>
        </w:rPr>
        <w:t xml:space="preserve">. </w:t>
      </w:r>
      <w:r w:rsidR="0097627A" w:rsidRPr="00540803">
        <w:rPr>
          <w:b/>
        </w:rPr>
        <w:t>СРОКИ РЕАЛИЗАЦИИ ПРОГРАММЫ</w:t>
      </w:r>
    </w:p>
    <w:p w:rsidR="0097627A" w:rsidRPr="00540803" w:rsidRDefault="0097627A" w:rsidP="009B07E1">
      <w:pPr>
        <w:pStyle w:val="ConsPlusNormal"/>
        <w:ind w:firstLine="540"/>
        <w:jc w:val="both"/>
        <w:rPr>
          <w:rFonts w:cs="Times New Roman"/>
          <w:szCs w:val="24"/>
        </w:rPr>
      </w:pP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Программа рассчитана на </w:t>
      </w:r>
      <w:r w:rsidR="00FD5E7B">
        <w:rPr>
          <w:rFonts w:cs="Times New Roman"/>
          <w:szCs w:val="24"/>
        </w:rPr>
        <w:t>2021-2025</w:t>
      </w:r>
      <w:r w:rsidRPr="00540803">
        <w:rPr>
          <w:rFonts w:cs="Times New Roman"/>
          <w:szCs w:val="24"/>
        </w:rPr>
        <w:t xml:space="preserve"> годы.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</w:p>
    <w:p w:rsidR="007E7658" w:rsidRPr="00540803" w:rsidRDefault="00BC5422" w:rsidP="009B07E1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7E7658" w:rsidRPr="00540803">
        <w:rPr>
          <w:rFonts w:cs="Times New Roman"/>
          <w:b/>
          <w:szCs w:val="24"/>
        </w:rPr>
        <w:lastRenderedPageBreak/>
        <w:t xml:space="preserve">Раздел </w:t>
      </w:r>
      <w:r w:rsidR="00EB06A6" w:rsidRPr="00540803">
        <w:rPr>
          <w:rFonts w:cs="Times New Roman"/>
          <w:b/>
          <w:szCs w:val="24"/>
        </w:rPr>
        <w:t>5</w:t>
      </w:r>
      <w:r w:rsidR="007E7658" w:rsidRPr="00540803">
        <w:rPr>
          <w:rFonts w:cs="Times New Roman"/>
          <w:b/>
          <w:szCs w:val="24"/>
        </w:rPr>
        <w:t>. МЕХАНИЗМ РЕАЛИЗАЦИИ ПРОГРАММЫ</w:t>
      </w:r>
    </w:p>
    <w:p w:rsidR="007E7658" w:rsidRPr="00540803" w:rsidRDefault="007E7658" w:rsidP="009B07E1">
      <w:pPr>
        <w:pStyle w:val="ConsPlusNormal"/>
        <w:keepNext/>
        <w:ind w:firstLine="540"/>
        <w:jc w:val="both"/>
        <w:rPr>
          <w:rFonts w:cs="Times New Roman"/>
          <w:szCs w:val="24"/>
        </w:rPr>
      </w:pP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Основание для финансирования программных мероприятий: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заключенный заказчиком на основе конкурсов (котировок)</w:t>
      </w:r>
      <w:r w:rsidR="006E708C" w:rsidRPr="00540803">
        <w:rPr>
          <w:sz w:val="24"/>
          <w:szCs w:val="24"/>
        </w:rPr>
        <w:t>, аукционов</w:t>
      </w:r>
      <w:r w:rsidRPr="00540803">
        <w:rPr>
          <w:sz w:val="24"/>
          <w:szCs w:val="24"/>
        </w:rPr>
        <w:t xml:space="preserve"> договор на выполнение поставок оборудования и (или) подрядных работ;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 </w:t>
      </w:r>
      <w:r w:rsidR="006E708C" w:rsidRPr="00540803">
        <w:rPr>
          <w:sz w:val="24"/>
          <w:szCs w:val="24"/>
        </w:rPr>
        <w:t>перечень работ</w:t>
      </w:r>
      <w:r w:rsidRPr="00540803">
        <w:rPr>
          <w:sz w:val="24"/>
          <w:szCs w:val="24"/>
        </w:rPr>
        <w:t xml:space="preserve"> по конкретным объектам и видам работ согласно графику финансирования, утвержденному заказчиком работ.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Объемы финансирования мероприятий Программы из местного бюджет подлежат уточнению при формировании бюджета на соответствующий финансовый год. Финансирование энергосберегающих мероприятий за счет средств местного бюджета осуществляется в соответствии с решением Совета депутатов муниципального образо</w:t>
      </w:r>
      <w:r w:rsidR="007B7DE5" w:rsidRPr="00540803">
        <w:rPr>
          <w:sz w:val="24"/>
          <w:szCs w:val="24"/>
        </w:rPr>
        <w:t xml:space="preserve">вания </w:t>
      </w:r>
      <w:r w:rsidR="00CA3BEA" w:rsidRPr="00540803">
        <w:rPr>
          <w:sz w:val="24"/>
          <w:szCs w:val="24"/>
        </w:rPr>
        <w:t xml:space="preserve">муниципальное образование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 xml:space="preserve"> о бюджете муниципального образов</w:t>
      </w:r>
      <w:r w:rsidR="007B7DE5" w:rsidRPr="00540803">
        <w:rPr>
          <w:sz w:val="24"/>
          <w:szCs w:val="24"/>
        </w:rPr>
        <w:t xml:space="preserve">ания </w:t>
      </w:r>
      <w:r w:rsidR="00CA3BEA" w:rsidRPr="00540803">
        <w:rPr>
          <w:sz w:val="24"/>
          <w:szCs w:val="24"/>
        </w:rPr>
        <w:t xml:space="preserve">муниципальное образование </w:t>
      </w:r>
      <w:r w:rsidR="00FD5E7B">
        <w:rPr>
          <w:sz w:val="24"/>
          <w:szCs w:val="24"/>
        </w:rPr>
        <w:t>«Маниловск»</w:t>
      </w:r>
      <w:r w:rsidR="007B7DE5" w:rsidRPr="00540803">
        <w:rPr>
          <w:sz w:val="24"/>
          <w:szCs w:val="24"/>
        </w:rPr>
        <w:t xml:space="preserve"> </w:t>
      </w:r>
      <w:r w:rsidRPr="00540803">
        <w:rPr>
          <w:sz w:val="24"/>
          <w:szCs w:val="24"/>
        </w:rPr>
        <w:t>на соответствующий финансовый год.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осуществляет Администр</w:t>
      </w:r>
      <w:r w:rsidR="00145AFF" w:rsidRPr="00540803">
        <w:rPr>
          <w:sz w:val="24"/>
          <w:szCs w:val="24"/>
        </w:rPr>
        <w:t xml:space="preserve">ация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>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Периодичность рассмотрения вопросов о выполнении программных мероприяти</w:t>
      </w:r>
      <w:r w:rsidR="00124892" w:rsidRPr="00540803">
        <w:rPr>
          <w:sz w:val="24"/>
          <w:szCs w:val="24"/>
        </w:rPr>
        <w:t>й</w:t>
      </w:r>
      <w:r w:rsidRPr="00540803">
        <w:rPr>
          <w:sz w:val="24"/>
          <w:szCs w:val="24"/>
        </w:rPr>
        <w:t xml:space="preserve"> в муниципальных учреждениях – не реже одного раза в квартал.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</w:t>
      </w:r>
      <w:r w:rsidR="00145AFF" w:rsidRPr="00540803">
        <w:rPr>
          <w:sz w:val="24"/>
          <w:szCs w:val="24"/>
        </w:rPr>
        <w:t xml:space="preserve">ории </w:t>
      </w:r>
      <w:r w:rsidR="00CA3BEA" w:rsidRPr="00540803">
        <w:rPr>
          <w:sz w:val="24"/>
          <w:szCs w:val="24"/>
        </w:rPr>
        <w:t xml:space="preserve">муниципального образования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>, при необходимости составляется отчет установленной формы, содержащий информацию о реализации программных меропр</w:t>
      </w:r>
      <w:r w:rsidR="005C7BB0" w:rsidRPr="00540803">
        <w:rPr>
          <w:sz w:val="24"/>
          <w:szCs w:val="24"/>
        </w:rPr>
        <w:t>иятий о ходе реализации программных</w:t>
      </w:r>
      <w:r w:rsidRPr="00540803">
        <w:rPr>
          <w:sz w:val="24"/>
          <w:szCs w:val="24"/>
        </w:rPr>
        <w:t xml:space="preserve"> мероприятий и эффективности использования финансовых средств.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Отчёт должен содержать: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- данные о целевом использовании и </w:t>
      </w:r>
      <w:r w:rsidR="00A53AD4" w:rsidRPr="00540803">
        <w:rPr>
          <w:sz w:val="24"/>
          <w:szCs w:val="24"/>
        </w:rPr>
        <w:t>объемах</w:t>
      </w:r>
      <w:r w:rsidRPr="00540803">
        <w:rPr>
          <w:sz w:val="24"/>
          <w:szCs w:val="24"/>
        </w:rPr>
        <w:t xml:space="preserve"> средств, привлеченных из бюджетов всех уровней и внебюджетных источников;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 сведения о соответствии фактических показателей реализации Программы (подпрограммы) утвержденным показателям;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информацию о ходе и полноте выполнения программных мероприятий;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сведения о наличии, объемах и состоянии незавершенных мероприятии;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 сведения о внедрении и эффективности инновационных проектов в сфере энергосбережения;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оценку эффективности результатов реализации Программы;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 xml:space="preserve">Контроль за ходом выполнения программных мероприятий производится по указанным в </w:t>
      </w:r>
      <w:r w:rsidR="006E708C" w:rsidRPr="00540803">
        <w:rPr>
          <w:sz w:val="24"/>
          <w:szCs w:val="24"/>
        </w:rPr>
        <w:t>П</w:t>
      </w:r>
      <w:r w:rsidRPr="00540803">
        <w:rPr>
          <w:sz w:val="24"/>
          <w:szCs w:val="24"/>
        </w:rPr>
        <w:t>рограмм</w:t>
      </w:r>
      <w:r w:rsidR="006E708C" w:rsidRPr="00540803">
        <w:rPr>
          <w:sz w:val="24"/>
          <w:szCs w:val="24"/>
        </w:rPr>
        <w:t>е</w:t>
      </w:r>
      <w:r w:rsidRPr="00540803">
        <w:rPr>
          <w:sz w:val="24"/>
          <w:szCs w:val="24"/>
        </w:rPr>
        <w:t xml:space="preserve"> показателям, позволяющим оценить ход ее реализации.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96197" w:rsidRPr="00540803" w:rsidRDefault="00596197" w:rsidP="009B07E1">
      <w:pPr>
        <w:pStyle w:val="ConsPlusNormal"/>
        <w:ind w:firstLine="540"/>
        <w:jc w:val="both"/>
        <w:rPr>
          <w:rFonts w:cs="Times New Roman"/>
          <w:szCs w:val="24"/>
        </w:rPr>
      </w:pPr>
    </w:p>
    <w:p w:rsidR="007E7658" w:rsidRPr="00540803" w:rsidRDefault="00BC5422" w:rsidP="00191A8D">
      <w:pPr>
        <w:pStyle w:val="ConsPlusNormal"/>
        <w:keepNext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7E7658" w:rsidRPr="00540803">
        <w:rPr>
          <w:rFonts w:cs="Times New Roman"/>
          <w:b/>
          <w:szCs w:val="24"/>
        </w:rPr>
        <w:lastRenderedPageBreak/>
        <w:t xml:space="preserve">Раздел </w:t>
      </w:r>
      <w:r w:rsidR="00EB06A6" w:rsidRPr="00540803">
        <w:rPr>
          <w:rFonts w:cs="Times New Roman"/>
          <w:b/>
          <w:szCs w:val="24"/>
        </w:rPr>
        <w:t>6</w:t>
      </w:r>
      <w:r w:rsidR="007E7658" w:rsidRPr="00540803">
        <w:rPr>
          <w:rFonts w:cs="Times New Roman"/>
          <w:b/>
          <w:szCs w:val="24"/>
        </w:rPr>
        <w:t>. СИСТЕМА ОРГАНИЗАЦИИ КОНТРОЛЯ ЗА ИСПОЛНЕНИЕМ ПРОГРАММЫ</w:t>
      </w:r>
    </w:p>
    <w:p w:rsidR="007E7658" w:rsidRPr="00540803" w:rsidRDefault="007E7658" w:rsidP="00191A8D">
      <w:pPr>
        <w:pStyle w:val="ConsPlusNormal"/>
        <w:keepNext/>
        <w:ind w:firstLine="0"/>
        <w:jc w:val="center"/>
        <w:rPr>
          <w:rFonts w:cs="Times New Roman"/>
          <w:szCs w:val="24"/>
        </w:rPr>
      </w:pP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 xml:space="preserve">Общий контроль за исполнением Программы возложить на главу </w:t>
      </w:r>
      <w:r w:rsidR="005C7BB0" w:rsidRPr="00540803">
        <w:rPr>
          <w:rFonts w:cs="Times New Roman"/>
          <w:szCs w:val="24"/>
        </w:rPr>
        <w:t>а</w:t>
      </w:r>
      <w:r w:rsidRPr="00540803">
        <w:rPr>
          <w:rFonts w:cs="Times New Roman"/>
          <w:szCs w:val="24"/>
        </w:rPr>
        <w:t>дминистр</w:t>
      </w:r>
      <w:r w:rsidR="007B7DE5" w:rsidRPr="00540803">
        <w:rPr>
          <w:rFonts w:cs="Times New Roman"/>
          <w:szCs w:val="24"/>
        </w:rPr>
        <w:t xml:space="preserve">ации </w:t>
      </w:r>
      <w:r w:rsidR="00CA3BEA" w:rsidRPr="00540803">
        <w:rPr>
          <w:rFonts w:cs="Times New Roman"/>
          <w:szCs w:val="24"/>
        </w:rPr>
        <w:t xml:space="preserve">муниципального образования </w:t>
      </w:r>
      <w:r w:rsidR="00FD5E7B">
        <w:rPr>
          <w:rFonts w:cs="Times New Roman"/>
          <w:szCs w:val="24"/>
        </w:rPr>
        <w:t>«Маниловск»</w:t>
      </w:r>
      <w:r w:rsidRPr="00540803">
        <w:rPr>
          <w:rFonts w:cs="Times New Roman"/>
          <w:szCs w:val="24"/>
        </w:rPr>
        <w:t>.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Ответственный исполнитель Программы осуществляет: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обеспечение выполнения Программы;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подготовку информации и отчетов о выполнении Программы;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подготовку предложений по корректировке Программы;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совершенствование механизма реализации Программы;</w:t>
      </w:r>
    </w:p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контроль за эффективным и целевым использованием средств, выделяемых на реализацию Программы.</w:t>
      </w: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7E7658" w:rsidRPr="00540803" w:rsidRDefault="00BC5422" w:rsidP="009B07E1">
      <w:pPr>
        <w:pStyle w:val="ConsPlusNormal"/>
        <w:ind w:firstLine="0"/>
        <w:jc w:val="center"/>
        <w:outlineLvl w:val="1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br w:type="page"/>
      </w:r>
      <w:r w:rsidR="007E7658" w:rsidRPr="00540803">
        <w:rPr>
          <w:rFonts w:cs="Times New Roman"/>
          <w:b/>
          <w:szCs w:val="24"/>
        </w:rPr>
        <w:lastRenderedPageBreak/>
        <w:t>Раздел 7. ОЦЕНКА ЭФФЕКТИВНОСТИ РЕАЛИЗАЦИИ ПРОГРАММЫ</w:t>
      </w:r>
    </w:p>
    <w:p w:rsidR="007E7658" w:rsidRPr="00540803" w:rsidRDefault="007E7658" w:rsidP="009B07E1">
      <w:pPr>
        <w:pStyle w:val="ConsPlusNormal"/>
        <w:ind w:firstLine="0"/>
        <w:jc w:val="both"/>
        <w:rPr>
          <w:rFonts w:cs="Times New Roman"/>
          <w:szCs w:val="24"/>
        </w:rPr>
      </w:pP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В ходе реализации Программы планируется достичь следующи</w:t>
      </w:r>
      <w:r w:rsidR="00BC5422" w:rsidRPr="00540803">
        <w:rPr>
          <w:sz w:val="24"/>
          <w:szCs w:val="24"/>
        </w:rPr>
        <w:t>х</w:t>
      </w:r>
      <w:r w:rsidRPr="00540803">
        <w:rPr>
          <w:sz w:val="24"/>
          <w:szCs w:val="24"/>
        </w:rPr>
        <w:t xml:space="preserve"> результат</w:t>
      </w:r>
      <w:r w:rsidR="00BC5422" w:rsidRPr="00540803">
        <w:rPr>
          <w:sz w:val="24"/>
          <w:szCs w:val="24"/>
        </w:rPr>
        <w:t>ов</w:t>
      </w:r>
      <w:r w:rsidRPr="00540803">
        <w:rPr>
          <w:sz w:val="24"/>
          <w:szCs w:val="24"/>
        </w:rPr>
        <w:t>:</w:t>
      </w:r>
    </w:p>
    <w:p w:rsidR="007E7658" w:rsidRPr="00540803" w:rsidRDefault="007E7658" w:rsidP="009B07E1">
      <w:pPr>
        <w:ind w:firstLine="539"/>
        <w:jc w:val="both"/>
        <w:rPr>
          <w:sz w:val="24"/>
          <w:szCs w:val="24"/>
        </w:rPr>
      </w:pPr>
      <w:r w:rsidRPr="00540803">
        <w:rPr>
          <w:sz w:val="24"/>
          <w:szCs w:val="24"/>
        </w:rPr>
        <w:t>- сокращение удельных показателей энергопотребления муниципальных учреждений и организаций на территории муниципального образо</w:t>
      </w:r>
      <w:r w:rsidR="007B7DE5" w:rsidRPr="00540803">
        <w:rPr>
          <w:sz w:val="24"/>
          <w:szCs w:val="24"/>
        </w:rPr>
        <w:t xml:space="preserve">вания </w:t>
      </w:r>
      <w:r w:rsidR="00CA3BEA" w:rsidRPr="00540803">
        <w:rPr>
          <w:sz w:val="24"/>
          <w:szCs w:val="24"/>
        </w:rPr>
        <w:t xml:space="preserve">муниципальное образование </w:t>
      </w:r>
      <w:r w:rsidR="00FD5E7B">
        <w:rPr>
          <w:sz w:val="24"/>
          <w:szCs w:val="24"/>
        </w:rPr>
        <w:t>«Маниловск»</w:t>
      </w:r>
      <w:r w:rsidRPr="00540803">
        <w:rPr>
          <w:sz w:val="24"/>
          <w:szCs w:val="24"/>
        </w:rPr>
        <w:t>.</w:t>
      </w:r>
    </w:p>
    <w:p w:rsidR="007E7658" w:rsidRPr="00540803" w:rsidRDefault="007E7658" w:rsidP="009B07E1">
      <w:pPr>
        <w:pStyle w:val="ConsPlusNormal"/>
        <w:ind w:firstLine="539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</w:pP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</w:pP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</w:pP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</w:pP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</w:pPr>
    </w:p>
    <w:p w:rsidR="009B07E1" w:rsidRPr="00540803" w:rsidRDefault="009B07E1" w:rsidP="009B07E1">
      <w:pPr>
        <w:pStyle w:val="ConsPlusNormal"/>
        <w:ind w:firstLine="539"/>
        <w:jc w:val="both"/>
        <w:rPr>
          <w:rFonts w:cs="Times New Roman"/>
          <w:szCs w:val="24"/>
        </w:rPr>
        <w:sectPr w:rsidR="009B07E1" w:rsidRPr="00540803" w:rsidSect="00B8188D">
          <w:pgSz w:w="11906" w:h="16838" w:code="9"/>
          <w:pgMar w:top="1134" w:right="567" w:bottom="1134" w:left="1134" w:header="720" w:footer="227" w:gutter="0"/>
          <w:cols w:space="720"/>
          <w:titlePg/>
          <w:docGrid w:linePitch="299"/>
        </w:sectPr>
      </w:pPr>
    </w:p>
    <w:tbl>
      <w:tblPr>
        <w:tblW w:w="15450" w:type="dxa"/>
        <w:tblInd w:w="392" w:type="dxa"/>
        <w:tblLook w:val="04A0" w:firstRow="1" w:lastRow="0" w:firstColumn="1" w:lastColumn="0" w:noHBand="0" w:noVBand="1"/>
      </w:tblPr>
      <w:tblGrid>
        <w:gridCol w:w="9639"/>
        <w:gridCol w:w="5811"/>
      </w:tblGrid>
      <w:tr w:rsidR="007E7658" w:rsidRPr="00540803" w:rsidTr="00BC5422">
        <w:tc>
          <w:tcPr>
            <w:tcW w:w="9639" w:type="dxa"/>
          </w:tcPr>
          <w:p w:rsidR="007E7658" w:rsidRPr="00540803" w:rsidRDefault="007E7658" w:rsidP="009B07E1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7E7658" w:rsidRPr="00540803" w:rsidRDefault="007E7658" w:rsidP="00BC5422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 xml:space="preserve">Приложение </w:t>
            </w:r>
            <w:r w:rsidR="00191A8D" w:rsidRPr="00540803">
              <w:rPr>
                <w:rFonts w:cs="Times New Roman"/>
                <w:szCs w:val="24"/>
              </w:rPr>
              <w:t>№</w:t>
            </w:r>
            <w:r w:rsidRPr="00540803">
              <w:rPr>
                <w:rFonts w:cs="Times New Roman"/>
                <w:szCs w:val="24"/>
              </w:rPr>
              <w:t xml:space="preserve"> 1</w:t>
            </w:r>
          </w:p>
          <w:p w:rsidR="006E708C" w:rsidRPr="00540803" w:rsidRDefault="00785566" w:rsidP="00BC542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533FCD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программе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708C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08C" w:rsidRPr="00540803" w:rsidRDefault="006E708C" w:rsidP="00533FCD">
            <w:pPr>
              <w:pStyle w:val="ConsPlusTitle"/>
              <w:widowControl/>
              <w:jc w:val="right"/>
              <w:rPr>
                <w:rFonts w:cs="Times New Roman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муниципального образования </w:t>
            </w:r>
            <w:r w:rsidR="00CA3BEA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«Маниловск»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период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2021-2025</w:t>
            </w: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7E7658" w:rsidRPr="00540803" w:rsidRDefault="007E7658" w:rsidP="009B07E1">
      <w:pPr>
        <w:pStyle w:val="ConsPlusNormal"/>
        <w:ind w:firstLine="540"/>
        <w:jc w:val="both"/>
        <w:rPr>
          <w:rFonts w:cs="Times New Roman"/>
          <w:szCs w:val="24"/>
        </w:rPr>
      </w:pPr>
    </w:p>
    <w:p w:rsidR="007E7658" w:rsidRPr="00540803" w:rsidRDefault="007E7658" w:rsidP="009B07E1">
      <w:pPr>
        <w:pStyle w:val="ConsPlusNormal"/>
        <w:ind w:left="993"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МЕРОПРИЯТИЯ</w:t>
      </w:r>
    </w:p>
    <w:p w:rsidR="005C7BB0" w:rsidRPr="00540803" w:rsidRDefault="007E7658" w:rsidP="009B07E1">
      <w:pPr>
        <w:pStyle w:val="ConsPlusNormal"/>
        <w:ind w:left="993"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 ПО ДОСТИЖЕНИЮ ЦЕЛЕЙ И ПОКАЗАТЕЛЕЙ МУНИЦИПАЛЬНОЙ ПРОГРАММЫ </w:t>
      </w:r>
    </w:p>
    <w:p w:rsidR="007E7658" w:rsidRPr="00540803" w:rsidRDefault="007E7658" w:rsidP="009B07E1">
      <w:pPr>
        <w:pStyle w:val="ConsPlusNormal"/>
        <w:ind w:left="993"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"ЭНЕРГОСБЕРЕЖЕНИЕ И ПОВЫШЕНИЕ ЭНЕРГЕТИЧЕСКОЙ ЭФФЕКТИВНОСТИ НА ТЕРРИТОРИИ МУНИЦИПАЛЬНОГО ОБРАЗО</w:t>
      </w:r>
      <w:r w:rsidR="00145AFF" w:rsidRPr="00540803">
        <w:rPr>
          <w:rFonts w:cs="Times New Roman"/>
          <w:b/>
          <w:szCs w:val="24"/>
        </w:rPr>
        <w:t xml:space="preserve">ВАНИЯ </w:t>
      </w:r>
      <w:r w:rsidR="00CA3BEA" w:rsidRPr="00540803">
        <w:rPr>
          <w:rFonts w:cs="Times New Roman"/>
          <w:b/>
          <w:szCs w:val="24"/>
        </w:rPr>
        <w:t xml:space="preserve">МУНИЦИПАЛЬНОЕ ОБРАЗОВАНИЕ </w:t>
      </w:r>
      <w:r w:rsidR="00FD5E7B">
        <w:rPr>
          <w:rFonts w:cs="Times New Roman"/>
          <w:b/>
          <w:szCs w:val="24"/>
        </w:rPr>
        <w:t>«М</w:t>
      </w:r>
      <w:r w:rsidR="00A246D8">
        <w:rPr>
          <w:rFonts w:cs="Times New Roman"/>
          <w:b/>
          <w:szCs w:val="24"/>
        </w:rPr>
        <w:t>АНИЛОВСК</w:t>
      </w:r>
      <w:r w:rsidR="00FD5E7B">
        <w:rPr>
          <w:rFonts w:cs="Times New Roman"/>
          <w:b/>
          <w:szCs w:val="24"/>
        </w:rPr>
        <w:t>»</w:t>
      </w:r>
      <w:r w:rsidR="00191A8D" w:rsidRPr="00540803">
        <w:rPr>
          <w:rFonts w:cs="Times New Roman"/>
          <w:b/>
          <w:szCs w:val="24"/>
        </w:rPr>
        <w:t xml:space="preserve"> НА ПЕРИОД </w:t>
      </w:r>
      <w:r w:rsidR="00FD5E7B">
        <w:rPr>
          <w:rFonts w:cs="Times New Roman"/>
          <w:b/>
          <w:szCs w:val="24"/>
        </w:rPr>
        <w:t>2021-2025</w:t>
      </w:r>
      <w:r w:rsidRPr="00540803">
        <w:rPr>
          <w:rFonts w:cs="Times New Roman"/>
          <w:b/>
          <w:szCs w:val="24"/>
        </w:rPr>
        <w:t xml:space="preserve"> ГОДЫ"</w:t>
      </w:r>
    </w:p>
    <w:p w:rsidR="00BC5422" w:rsidRPr="00540803" w:rsidRDefault="00BC5422" w:rsidP="009B07E1">
      <w:pPr>
        <w:pStyle w:val="ConsPlusNormal"/>
        <w:ind w:left="993" w:firstLine="0"/>
        <w:jc w:val="center"/>
        <w:rPr>
          <w:rFonts w:cs="Times New Roman"/>
          <w:b/>
          <w:szCs w:val="24"/>
        </w:rPr>
      </w:pPr>
    </w:p>
    <w:tbl>
      <w:tblPr>
        <w:tblW w:w="18019" w:type="dxa"/>
        <w:tblInd w:w="-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4"/>
        <w:gridCol w:w="676"/>
        <w:gridCol w:w="600"/>
        <w:gridCol w:w="1276"/>
        <w:gridCol w:w="1049"/>
        <w:gridCol w:w="1275"/>
        <w:gridCol w:w="1469"/>
        <w:gridCol w:w="1366"/>
        <w:gridCol w:w="851"/>
        <w:gridCol w:w="901"/>
        <w:gridCol w:w="993"/>
        <w:gridCol w:w="992"/>
        <w:gridCol w:w="992"/>
        <w:gridCol w:w="851"/>
        <w:gridCol w:w="1049"/>
        <w:gridCol w:w="805"/>
        <w:gridCol w:w="889"/>
        <w:gridCol w:w="1134"/>
      </w:tblGrid>
      <w:tr w:rsidR="00AE054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trHeight w:val="480"/>
          <w:tblHeader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№ п/п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Ожидаемые результаты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Объем финансирования программных мероприятий, тыс. руб.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Ожидаемый результат</w:t>
            </w:r>
          </w:p>
        </w:tc>
      </w:tr>
      <w:tr w:rsidR="00A246D8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trHeight w:val="626"/>
          <w:tblHeader/>
        </w:trPr>
        <w:tc>
          <w:tcPr>
            <w:tcW w:w="7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В натуральном выражении, ед. изм.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В стоимостном выражении, тыс. 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всего</w:t>
            </w:r>
          </w:p>
        </w:tc>
        <w:tc>
          <w:tcPr>
            <w:tcW w:w="18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D8" w:rsidRPr="00540803" w:rsidRDefault="00A246D8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AE054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8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r w:rsidRPr="00540803">
              <w:t>Создание рабочей группы по разработке мероприятий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40" w:rsidRPr="00540803" w:rsidRDefault="00AE0540" w:rsidP="0027212F">
            <w:pPr>
              <w:jc w:val="center"/>
            </w:pPr>
            <w:r w:rsidRPr="00540803">
              <w:t>Разработка мероприятий по энергосбережению и повышению энергетической эффективности</w:t>
            </w:r>
          </w:p>
        </w:tc>
      </w:tr>
      <w:tr w:rsidR="00AE054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2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r w:rsidRPr="00540803">
              <w:t>Разработка и распространение инструкций, памяток и другой наглядной информации по экономии энергоресурсов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40" w:rsidRPr="00540803" w:rsidRDefault="00AE0540" w:rsidP="0027212F">
            <w:pPr>
              <w:ind w:left="-70" w:right="-70"/>
              <w:jc w:val="center"/>
            </w:pPr>
            <w:r w:rsidRPr="00540803">
              <w:t>Повышение информированности граждан по экономии энергоресурсов</w:t>
            </w:r>
          </w:p>
        </w:tc>
      </w:tr>
      <w:tr w:rsidR="00AE054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r w:rsidRPr="00540803">
              <w:t>Регулярное проведение совещаний по энергосбережению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40" w:rsidRPr="00540803" w:rsidRDefault="00AE0540" w:rsidP="0027212F">
            <w:pPr>
              <w:ind w:left="-70" w:right="-70"/>
              <w:jc w:val="center"/>
            </w:pPr>
            <w:r w:rsidRPr="00540803">
              <w:t>Разработка предложений по внесению изменений в план мероприятий по энергосбережению</w:t>
            </w:r>
          </w:p>
        </w:tc>
      </w:tr>
      <w:tr w:rsidR="00AE054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8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lastRenderedPageBreak/>
              <w:t>4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r w:rsidRPr="00540803">
              <w:t>Назначение ответственных за обеспечение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40" w:rsidRPr="00540803" w:rsidRDefault="00AE0540" w:rsidP="0027212F">
            <w:pPr>
              <w:jc w:val="center"/>
            </w:pPr>
            <w:r w:rsidRPr="00540803">
              <w:t>-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40" w:rsidRPr="00540803" w:rsidRDefault="00AE0540" w:rsidP="0027212F">
            <w:pPr>
              <w:jc w:val="center"/>
            </w:pPr>
            <w:r w:rsidRPr="00540803">
              <w:t xml:space="preserve">Выработка </w:t>
            </w:r>
            <w:r w:rsidRPr="00540803">
              <w:rPr>
                <w:color w:val="000000"/>
                <w:shd w:val="clear" w:color="auto" w:fill="FFFFFF"/>
              </w:rPr>
              <w:t>единого механизма контроля за реализацией программы</w:t>
            </w:r>
          </w:p>
        </w:tc>
      </w:tr>
      <w:tr w:rsidR="0027212F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3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27212F" w:rsidRDefault="0027212F" w:rsidP="0027212F">
            <w:pPr>
              <w:rPr>
                <w:bCs/>
                <w:szCs w:val="24"/>
              </w:rPr>
            </w:pPr>
            <w:r w:rsidRPr="0027212F">
              <w:rPr>
                <w:bCs/>
                <w:szCs w:val="24"/>
              </w:rPr>
              <w:t>Текущий ремонт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112C1E" w:rsidRDefault="00112C1E" w:rsidP="0027212F">
            <w:pPr>
              <w:jc w:val="center"/>
            </w:pPr>
            <w:r>
              <w:t>1</w:t>
            </w:r>
            <w:r w:rsidR="0027212F" w:rsidRPr="00112C1E">
              <w:t>,3 тыс. кВтч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850FED" w:rsidRDefault="00850FED" w:rsidP="0027212F">
            <w:pPr>
              <w:jc w:val="center"/>
              <w:rPr>
                <w:color w:val="000000"/>
              </w:rPr>
            </w:pPr>
            <w:r w:rsidRPr="00850FED">
              <w:rPr>
                <w:color w:val="00000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F" w:rsidRPr="00540803" w:rsidRDefault="0027212F" w:rsidP="0027212F">
            <w:pPr>
              <w:jc w:val="center"/>
            </w:pPr>
            <w:r w:rsidRPr="00540803">
              <w:t>Сокращение потерь электрической энергии на отопление на          10-12 %</w:t>
            </w:r>
          </w:p>
        </w:tc>
      </w:tr>
      <w:tr w:rsidR="0027212F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6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27212F" w:rsidRDefault="0027212F" w:rsidP="0027212F">
            <w:pPr>
              <w:rPr>
                <w:bCs/>
                <w:szCs w:val="24"/>
              </w:rPr>
            </w:pPr>
            <w:r w:rsidRPr="0027212F">
              <w:rPr>
                <w:bCs/>
                <w:szCs w:val="24"/>
              </w:rPr>
              <w:t>Текущий ремонт сельского клуба в д.</w:t>
            </w:r>
            <w:r>
              <w:rPr>
                <w:bCs/>
                <w:szCs w:val="24"/>
              </w:rPr>
              <w:t xml:space="preserve"> </w:t>
            </w:r>
            <w:r w:rsidRPr="0027212F">
              <w:rPr>
                <w:bCs/>
                <w:szCs w:val="24"/>
              </w:rPr>
              <w:t>Маниловская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112C1E" w:rsidRDefault="00112C1E" w:rsidP="00112C1E">
            <w:pPr>
              <w:jc w:val="center"/>
            </w:pPr>
            <w:r w:rsidRPr="00112C1E">
              <w:t>1</w:t>
            </w:r>
            <w:r>
              <w:t>,</w:t>
            </w:r>
            <w:r w:rsidRPr="00112C1E">
              <w:t>5</w:t>
            </w:r>
            <w:r w:rsidR="0027212F" w:rsidRPr="00112C1E">
              <w:t xml:space="preserve"> тыс. кВтч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850FED" w:rsidRDefault="00850FED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27212F"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F" w:rsidRPr="00540803" w:rsidRDefault="0027212F" w:rsidP="0027212F">
            <w:pPr>
              <w:jc w:val="center"/>
            </w:pPr>
            <w:r w:rsidRPr="00540803">
              <w:t>Сокращение потерь электрической энергии на отопление на         4-6 %</w:t>
            </w:r>
          </w:p>
        </w:tc>
      </w:tr>
      <w:tr w:rsidR="0027212F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7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27212F" w:rsidRDefault="0027212F" w:rsidP="0027212F">
            <w:pPr>
              <w:rPr>
                <w:bCs/>
                <w:szCs w:val="24"/>
              </w:rPr>
            </w:pPr>
            <w:r w:rsidRPr="0027212F">
              <w:rPr>
                <w:bCs/>
                <w:szCs w:val="24"/>
              </w:rPr>
              <w:t>Текущий ремонт сельского клуба в д.</w:t>
            </w:r>
            <w:r>
              <w:rPr>
                <w:bCs/>
                <w:szCs w:val="24"/>
              </w:rPr>
              <w:t xml:space="preserve"> </w:t>
            </w:r>
            <w:r w:rsidRPr="0027212F">
              <w:rPr>
                <w:bCs/>
                <w:szCs w:val="24"/>
              </w:rPr>
              <w:t>Шаховская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27212F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112C1E" w:rsidRDefault="0027212F" w:rsidP="0027212F">
            <w:pPr>
              <w:jc w:val="center"/>
            </w:pPr>
            <w:r w:rsidRPr="00112C1E">
              <w:t>1</w:t>
            </w:r>
            <w:r w:rsidR="00112C1E">
              <w:t>,</w:t>
            </w:r>
            <w:r w:rsidRPr="00112C1E">
              <w:t>5 тыс. кВтч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850FED" w:rsidRDefault="00850FED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27212F" w:rsidRPr="00540803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12F" w:rsidRPr="00540803" w:rsidRDefault="0027212F" w:rsidP="0027212F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F" w:rsidRPr="00540803" w:rsidRDefault="003F1200" w:rsidP="00272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27212F" w:rsidRPr="00540803">
              <w:rPr>
                <w:color w:val="000000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F" w:rsidRPr="00540803" w:rsidRDefault="0027212F" w:rsidP="0027212F">
            <w:pPr>
              <w:ind w:left="-70" w:right="-70"/>
              <w:jc w:val="center"/>
            </w:pPr>
            <w:r w:rsidRPr="00540803">
              <w:t>Сокращение потерь электрической энергии на отопление на15-20 %</w:t>
            </w:r>
          </w:p>
        </w:tc>
      </w:tr>
      <w:tr w:rsidR="003F1200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27212F" w:rsidRDefault="003F1200" w:rsidP="003F1200">
            <w:pPr>
              <w:pStyle w:val="ConsPlusNormal"/>
              <w:ind w:firstLine="0"/>
              <w:rPr>
                <w:rFonts w:cs="Times New Roman"/>
                <w:sz w:val="20"/>
                <w:szCs w:val="24"/>
              </w:rPr>
            </w:pPr>
            <w:r w:rsidRPr="0027212F">
              <w:rPr>
                <w:bCs/>
                <w:sz w:val="20"/>
                <w:szCs w:val="24"/>
              </w:rPr>
              <w:t>Текущий ремонт сельской библиотеки в д.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27212F">
              <w:rPr>
                <w:bCs/>
                <w:sz w:val="20"/>
                <w:szCs w:val="24"/>
              </w:rPr>
              <w:t>Корховская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00" w:rsidRPr="00540803" w:rsidRDefault="003F1200" w:rsidP="003F1200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  <w:r w:rsidRPr="00540803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00" w:rsidRPr="00112C1E" w:rsidRDefault="003F1200" w:rsidP="003F1200">
            <w:pPr>
              <w:jc w:val="center"/>
            </w:pPr>
            <w:r w:rsidRPr="00112C1E">
              <w:t>1</w:t>
            </w:r>
            <w:r w:rsidR="00112C1E">
              <w:t>,</w:t>
            </w:r>
            <w:r w:rsidRPr="00112C1E">
              <w:t>5 тыс. кВтч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850FED" w:rsidRDefault="00850FED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00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00" w:rsidRPr="00540803" w:rsidRDefault="003F1200" w:rsidP="003F1200">
            <w:pPr>
              <w:ind w:left="-70" w:right="-70"/>
              <w:jc w:val="center"/>
            </w:pPr>
            <w:r w:rsidRPr="00540803">
              <w:t>Сокращение потерь электрической энергии на отопление на15-20 %</w:t>
            </w:r>
          </w:p>
        </w:tc>
      </w:tr>
      <w:tr w:rsidR="007B3E7C" w:rsidRPr="00540803" w:rsidTr="003F12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7" w:type="dxa"/>
          <w:wAfter w:w="2023" w:type="dxa"/>
          <w:cantSplit/>
          <w:trHeight w:val="7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27212F">
            <w:pPr>
              <w:pStyle w:val="ConsPlusNormal"/>
              <w:ind w:firstLine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27212F">
            <w:pPr>
              <w:rPr>
                <w:b/>
              </w:rPr>
            </w:pPr>
            <w:r w:rsidRPr="00540803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7C" w:rsidRPr="00540803" w:rsidRDefault="007B3E7C" w:rsidP="0027212F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C" w:rsidRPr="00540803" w:rsidRDefault="007B3E7C" w:rsidP="0027212F">
            <w:pPr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2721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200,</w:t>
            </w:r>
            <w:r w:rsidR="007B3E7C" w:rsidRPr="0054080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3F120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3F120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7C" w:rsidRPr="00540803" w:rsidRDefault="003F1200" w:rsidP="003F120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300,0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7C" w:rsidRPr="00540803" w:rsidRDefault="007B3E7C" w:rsidP="0027212F">
            <w:pPr>
              <w:jc w:val="center"/>
              <w:rPr>
                <w:b/>
              </w:rPr>
            </w:pPr>
          </w:p>
        </w:tc>
      </w:tr>
      <w:tr w:rsidR="00AE0540" w:rsidRPr="00540803" w:rsidTr="003F12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851" w:type="dxa"/>
            <w:gridSpan w:val="2"/>
          </w:tcPr>
          <w:p w:rsidR="00AE0540" w:rsidRPr="00540803" w:rsidRDefault="00AE0540" w:rsidP="0027212F">
            <w:pPr>
              <w:pStyle w:val="ConsPlusNormal"/>
              <w:ind w:firstLine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AE0540" w:rsidRPr="00540803" w:rsidRDefault="00AE0540" w:rsidP="0027212F">
            <w:pPr>
              <w:pStyle w:val="ConsPlusNormal"/>
              <w:ind w:firstLine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AE0540" w:rsidRPr="00540803" w:rsidRDefault="00AE0540" w:rsidP="0027212F">
            <w:pPr>
              <w:pStyle w:val="ConsPlusNormal"/>
              <w:ind w:firstLine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1788" w:type="dxa"/>
            <w:gridSpan w:val="11"/>
            <w:vAlign w:val="center"/>
          </w:tcPr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tabs>
                <w:tab w:val="left" w:pos="1560"/>
              </w:tabs>
              <w:ind w:left="941"/>
            </w:pPr>
            <w:r w:rsidRPr="00540803">
              <w:t>Примечание:</w:t>
            </w:r>
          </w:p>
          <w:p w:rsidR="00AE0540" w:rsidRPr="00540803" w:rsidRDefault="00AE0540" w:rsidP="0027212F">
            <w:pPr>
              <w:tabs>
                <w:tab w:val="left" w:pos="1560"/>
              </w:tabs>
              <w:ind w:left="941"/>
            </w:pPr>
            <w:r w:rsidRPr="00540803">
              <w:t>* при наличии дополнительного финансирования</w:t>
            </w:r>
          </w:p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  <w:p w:rsidR="007B3E7C" w:rsidRPr="00540803" w:rsidRDefault="007B3E7C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  <w:p w:rsidR="007B3E7C" w:rsidRPr="00540803" w:rsidRDefault="007B3E7C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pStyle w:val="ConsPlusNormal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94" w:type="dxa"/>
            <w:gridSpan w:val="2"/>
          </w:tcPr>
          <w:p w:rsidR="00AE0540" w:rsidRPr="00540803" w:rsidRDefault="00AE0540" w:rsidP="0027212F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 w:val="20"/>
              </w:rPr>
            </w:pPr>
          </w:p>
          <w:p w:rsidR="00AE0540" w:rsidRPr="00540803" w:rsidRDefault="00AE0540" w:rsidP="0027212F">
            <w:pPr>
              <w:tabs>
                <w:tab w:val="left" w:pos="1239"/>
              </w:tabs>
            </w:pPr>
          </w:p>
          <w:p w:rsidR="00AE0540" w:rsidRPr="00540803" w:rsidRDefault="00AE0540" w:rsidP="0027212F">
            <w:pPr>
              <w:tabs>
                <w:tab w:val="left" w:pos="1239"/>
              </w:tabs>
            </w:pPr>
          </w:p>
          <w:p w:rsidR="00AE0540" w:rsidRPr="00540803" w:rsidRDefault="00AE0540" w:rsidP="0027212F">
            <w:pPr>
              <w:tabs>
                <w:tab w:val="left" w:pos="1239"/>
              </w:tabs>
            </w:pPr>
            <w:r w:rsidRPr="00540803">
              <w:tab/>
            </w:r>
          </w:p>
        </w:tc>
        <w:tc>
          <w:tcPr>
            <w:tcW w:w="1134" w:type="dxa"/>
          </w:tcPr>
          <w:p w:rsidR="00AE0540" w:rsidRPr="00540803" w:rsidRDefault="00AE0540" w:rsidP="0027212F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 w:val="20"/>
              </w:rPr>
            </w:pPr>
          </w:p>
        </w:tc>
      </w:tr>
    </w:tbl>
    <w:p w:rsidR="00E31FA0" w:rsidRPr="00540803" w:rsidRDefault="00E31FA0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E31FA0" w:rsidRPr="00540803" w:rsidRDefault="00E31FA0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tbl>
      <w:tblPr>
        <w:tblW w:w="15450" w:type="dxa"/>
        <w:tblInd w:w="392" w:type="dxa"/>
        <w:tblLook w:val="04A0" w:firstRow="1" w:lastRow="0" w:firstColumn="1" w:lastColumn="0" w:noHBand="0" w:noVBand="1"/>
      </w:tblPr>
      <w:tblGrid>
        <w:gridCol w:w="9922"/>
        <w:gridCol w:w="5528"/>
      </w:tblGrid>
      <w:tr w:rsidR="006E708C" w:rsidRPr="00540803" w:rsidTr="00BC5422">
        <w:tc>
          <w:tcPr>
            <w:tcW w:w="9922" w:type="dxa"/>
          </w:tcPr>
          <w:p w:rsidR="006E708C" w:rsidRPr="00540803" w:rsidRDefault="006E708C" w:rsidP="004F35D7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27212F" w:rsidRDefault="0027212F" w:rsidP="00BC5422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Cs w:val="24"/>
              </w:rPr>
            </w:pPr>
          </w:p>
          <w:p w:rsidR="006E708C" w:rsidRPr="00540803" w:rsidRDefault="006E708C" w:rsidP="00BC5422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lastRenderedPageBreak/>
              <w:t>Приложение № 2</w:t>
            </w:r>
          </w:p>
          <w:p w:rsidR="006E708C" w:rsidRPr="00540803" w:rsidRDefault="006E708C" w:rsidP="00BC542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730330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программе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BC5422" w:rsidRPr="00540803" w:rsidRDefault="006E708C" w:rsidP="00BC542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муниципального образования </w:t>
            </w:r>
            <w:r w:rsidR="00CA3BEA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«Маниловск»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08C" w:rsidRPr="00540803" w:rsidRDefault="006E708C" w:rsidP="00533FCD">
            <w:pPr>
              <w:pStyle w:val="ConsPlusTitle"/>
              <w:widowControl/>
              <w:jc w:val="right"/>
              <w:rPr>
                <w:rFonts w:cs="Times New Roman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период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2021-2025</w:t>
            </w: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E70488" w:rsidRPr="00540803" w:rsidRDefault="00E70488" w:rsidP="00AE5547">
      <w:pPr>
        <w:pStyle w:val="ConsPlusNormal"/>
        <w:keepNext/>
        <w:ind w:firstLine="0"/>
        <w:jc w:val="center"/>
        <w:rPr>
          <w:rFonts w:cs="Times New Roman"/>
          <w:szCs w:val="24"/>
        </w:rPr>
      </w:pPr>
    </w:p>
    <w:p w:rsidR="005C7BB0" w:rsidRPr="00540803" w:rsidRDefault="007E7658" w:rsidP="00AE5547">
      <w:pPr>
        <w:pStyle w:val="ConsPlusNormal"/>
        <w:keepNext/>
        <w:ind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ОБЩИЕ СВЕДЕНИЯ ДЛЯ </w:t>
      </w:r>
      <w:r w:rsidR="005C7BB0" w:rsidRPr="00540803">
        <w:rPr>
          <w:rFonts w:cs="Times New Roman"/>
          <w:b/>
          <w:szCs w:val="24"/>
        </w:rPr>
        <w:t xml:space="preserve">РАСЧЕТА ЦЕЛЕВЫХ ПОКАЗАТЕЛЕЙ </w:t>
      </w:r>
      <w:r w:rsidRPr="00540803">
        <w:rPr>
          <w:rFonts w:cs="Times New Roman"/>
          <w:b/>
          <w:szCs w:val="24"/>
        </w:rPr>
        <w:t xml:space="preserve">МУНИЦИПАЛЬНОЙ ПРОГРАММЫ </w:t>
      </w:r>
    </w:p>
    <w:p w:rsidR="007E7658" w:rsidRPr="00540803" w:rsidRDefault="007E7658" w:rsidP="00AE5547">
      <w:pPr>
        <w:pStyle w:val="ConsPlusNormal"/>
        <w:keepNext/>
        <w:ind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"ЭНЕРГОСБЕРЕЖЕНИЕ И ПОВЫШЕНИЕ ЭНЕРГЕТИЧЕСКОЙ ЭФФЕКТИВНОСТИ НА ТЕРРИТОРИИ МУНИЦИПАЛЬНОГО ОБРАЗО</w:t>
      </w:r>
      <w:r w:rsidR="00145AFF" w:rsidRPr="00540803">
        <w:rPr>
          <w:rFonts w:cs="Times New Roman"/>
          <w:b/>
          <w:szCs w:val="24"/>
        </w:rPr>
        <w:t xml:space="preserve">ВАНИЯ СЕЛЬСКОЕ ПОСЕЛЕНИЕ </w:t>
      </w:r>
      <w:r w:rsidR="002A6026" w:rsidRPr="00540803">
        <w:rPr>
          <w:b/>
          <w:szCs w:val="24"/>
        </w:rPr>
        <w:t>ПЕРЕГРЁБНОЕ</w:t>
      </w:r>
      <w:r w:rsidR="00624D3C" w:rsidRPr="00540803">
        <w:rPr>
          <w:rFonts w:cs="Times New Roman"/>
          <w:b/>
          <w:szCs w:val="24"/>
        </w:rPr>
        <w:t xml:space="preserve"> НА ПЕРИОД </w:t>
      </w:r>
      <w:r w:rsidR="00FD5E7B">
        <w:rPr>
          <w:rFonts w:cs="Times New Roman"/>
          <w:b/>
          <w:szCs w:val="24"/>
        </w:rPr>
        <w:t>2021-2025</w:t>
      </w:r>
      <w:r w:rsidRPr="00540803">
        <w:rPr>
          <w:rFonts w:cs="Times New Roman"/>
          <w:b/>
          <w:szCs w:val="24"/>
        </w:rPr>
        <w:t xml:space="preserve"> ГОДЫ"</w:t>
      </w:r>
    </w:p>
    <w:p w:rsidR="00330534" w:rsidRPr="00540803" w:rsidRDefault="00330534" w:rsidP="00AE5547">
      <w:pPr>
        <w:pStyle w:val="ConsPlusNormal"/>
        <w:keepNext/>
        <w:ind w:firstLine="0"/>
        <w:jc w:val="center"/>
        <w:rPr>
          <w:rFonts w:cs="Times New Roman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07"/>
        <w:gridCol w:w="10110"/>
        <w:gridCol w:w="1467"/>
        <w:gridCol w:w="1027"/>
        <w:gridCol w:w="1027"/>
        <w:gridCol w:w="1060"/>
      </w:tblGrid>
      <w:tr w:rsidR="007B3E7C" w:rsidRPr="00AB143B" w:rsidTr="00704193">
        <w:trPr>
          <w:cantSplit/>
          <w:trHeight w:val="20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AB143B" w:rsidRDefault="007B3E7C" w:rsidP="00704193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 xml:space="preserve">N </w:t>
            </w:r>
            <w:r w:rsidRPr="00AB143B">
              <w:rPr>
                <w:b/>
              </w:rPr>
              <w:br/>
              <w:t>п/п</w:t>
            </w:r>
          </w:p>
        </w:tc>
        <w:tc>
          <w:tcPr>
            <w:tcW w:w="33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AB143B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>Общие сведения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AB143B" w:rsidRDefault="007B3E7C" w:rsidP="00704193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 xml:space="preserve">Ед.  </w:t>
            </w:r>
            <w:r w:rsidRPr="00AB143B">
              <w:rPr>
                <w:b/>
              </w:rPr>
              <w:br/>
              <w:t>изм.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C" w:rsidRPr="00AB143B" w:rsidRDefault="007B3E7C" w:rsidP="00704193">
            <w:pPr>
              <w:widowControl/>
              <w:autoSpaceDE/>
              <w:autoSpaceDN/>
              <w:adjustRightInd/>
              <w:spacing w:after="240"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>Разбивка по годам</w:t>
            </w:r>
          </w:p>
        </w:tc>
      </w:tr>
      <w:tr w:rsidR="0027212F" w:rsidRPr="00AB143B" w:rsidTr="00704193">
        <w:trPr>
          <w:cantSplit/>
          <w:trHeight w:val="20"/>
          <w:tblHeader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27212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3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AB143B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27212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27212F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>2020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27212F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>2021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12F" w:rsidRPr="00AB143B" w:rsidRDefault="0027212F" w:rsidP="0027212F">
            <w:pPr>
              <w:widowControl/>
              <w:spacing w:line="276" w:lineRule="auto"/>
              <w:jc w:val="center"/>
              <w:rPr>
                <w:b/>
              </w:rPr>
            </w:pPr>
            <w:r w:rsidRPr="00AB143B">
              <w:rPr>
                <w:b/>
              </w:rPr>
              <w:t>2022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Общая информация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Потребление топливно-энергетических ресурсов (далее – ТЭР) муниципальным образованием (далее -  МО)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тыс.т.у.т.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3F1200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2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электрической энергии (далее – ЭЭ)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540803">
              <w:t>180,00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540803">
              <w:t>185,00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540803">
              <w:t>185,00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3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тепловой энергии (далее – ТЭ)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3F1200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4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воды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5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природного газа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3F1200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6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180,00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185,00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185,00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7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8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9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  <w:r w:rsidR="003F1200">
              <w:t xml:space="preserve">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Тарифы</w:t>
            </w:r>
          </w:p>
        </w:tc>
      </w:tr>
      <w:tr w:rsidR="003F1200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10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Тариф на ЭЭ по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руб./ 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3,84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3,9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3,9</w:t>
            </w:r>
            <w:r>
              <w:t>9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11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Тариф на ТЭ по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руб./ 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3F1200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12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Тариф на воду по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руб./куб.м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1200" w:rsidRPr="00540803" w:rsidRDefault="003F1200" w:rsidP="003F1200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13</w:t>
            </w:r>
          </w:p>
        </w:tc>
        <w:tc>
          <w:tcPr>
            <w:tcW w:w="3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Тариф на природный газ по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руб./тыс.куб.м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Объем энергетических ресурсов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14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15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Финансирование в сфере энергосбережения</w:t>
            </w:r>
          </w:p>
        </w:tc>
      </w:tr>
      <w:tr w:rsidR="007B3E7C" w:rsidRPr="00540803" w:rsidTr="00AB143B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16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млрд.руб.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AB143B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lastRenderedPageBreak/>
              <w:t>17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млрд.руб.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Бюджетные учреждения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18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Расход ТЭ бюджетным учреждением (далее – БУ),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19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бюджетных учреждений, в которых расчеты за ТЭ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Расход ТЭ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  <w:r w:rsidR="007B3E7C" w:rsidRPr="00540803">
              <w:rPr>
                <w:color w:val="000000"/>
              </w:rPr>
              <w:t>бюджетных учреждений, в которых расчеты за ТЭ осуществляются с применением расчетных способов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Расход воды на снабжение </w:t>
            </w:r>
            <w:r w:rsidR="007B3E7C" w:rsidRPr="00540803">
              <w:rPr>
                <w:color w:val="000000"/>
              </w:rPr>
              <w:t>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Численность сотрудников бюджетных учреждений, в котором расходы воды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чел.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Расход воды на снабжение </w:t>
            </w:r>
            <w:r w:rsidR="007B3E7C" w:rsidRPr="00540803">
              <w:rPr>
                <w:color w:val="000000"/>
              </w:rPr>
              <w:t>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Численность сотрудников </w:t>
            </w:r>
            <w:r w:rsidR="007B3E7C" w:rsidRPr="00540803">
              <w:rPr>
                <w:color w:val="000000"/>
              </w:rPr>
              <w:t>бюджетных учреждений, в которых расходы воды осуществляются с применением расчетных способов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чел.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Расход ЭЭ на обеспечение </w:t>
            </w:r>
            <w:r w:rsidR="007B3E7C" w:rsidRPr="00540803">
              <w:rPr>
                <w:color w:val="000000"/>
              </w:rPr>
              <w:t>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="007B3E7C" w:rsidRPr="00540803">
              <w:rPr>
                <w:color w:val="000000"/>
              </w:rPr>
              <w:t xml:space="preserve"> бюджетных учреждений, в которых расчеты за ЭЭ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Расход ЭЭ на обеспечение </w:t>
            </w:r>
            <w:r w:rsidR="007B3E7C" w:rsidRPr="00540803">
              <w:rPr>
                <w:color w:val="000000"/>
              </w:rPr>
              <w:t>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29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  <w:r w:rsidR="007B3E7C" w:rsidRPr="00540803">
              <w:rPr>
                <w:color w:val="000000"/>
              </w:rPr>
              <w:t>бюджетных учреждений, в котором расчеты за ЭЭ осуществляются с применением расчетного способа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</w:t>
            </w:r>
            <w:r w:rsidR="00AB143B">
              <w:rPr>
                <w:color w:val="000000"/>
              </w:rPr>
              <w:t xml:space="preserve"> потребляемого (используемого) бюджетными учреждениями </w:t>
            </w:r>
            <w:r w:rsidRPr="00540803">
              <w:rPr>
                <w:color w:val="000000"/>
              </w:rPr>
              <w:t>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</w:t>
            </w:r>
            <w:r w:rsidR="00AB143B">
              <w:rPr>
                <w:color w:val="000000"/>
              </w:rPr>
              <w:t xml:space="preserve"> потребляемого (используемого) </w:t>
            </w:r>
            <w:r w:rsidRPr="00540803">
              <w:rPr>
                <w:color w:val="000000"/>
              </w:rPr>
              <w:t>бюджетных учреждений, расчеты за который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Бюджет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Расходы бюджета МО на обеспеч</w:t>
            </w:r>
            <w:r w:rsidR="00AB143B">
              <w:rPr>
                <w:color w:val="000000"/>
              </w:rPr>
              <w:t xml:space="preserve">ение энергетическими ресурсами </w:t>
            </w:r>
            <w:r w:rsidRPr="00540803">
              <w:rPr>
                <w:color w:val="000000"/>
              </w:rPr>
              <w:t>бюджетных учреждений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</w:t>
            </w:r>
          </w:p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 xml:space="preserve">Общее </w:t>
            </w:r>
            <w:r w:rsidR="00AB143B" w:rsidRPr="00540803">
              <w:rPr>
                <w:color w:val="000000"/>
              </w:rPr>
              <w:t>количество бюджетных</w:t>
            </w:r>
            <w:r w:rsidRPr="00540803">
              <w:rPr>
                <w:color w:val="000000"/>
              </w:rPr>
              <w:t xml:space="preserve"> учреждений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3F1200" w:rsidP="00704193">
            <w:pPr>
              <w:widowControl/>
              <w:spacing w:line="276" w:lineRule="auto"/>
              <w:jc w:val="center"/>
            </w:pPr>
            <w: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3F1200" w:rsidP="00704193">
            <w:pPr>
              <w:widowControl/>
              <w:spacing w:line="276" w:lineRule="auto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3F1200" w:rsidP="00704193">
            <w:pPr>
              <w:widowControl/>
              <w:spacing w:line="276" w:lineRule="auto"/>
              <w:jc w:val="center"/>
            </w:pPr>
            <w:r>
              <w:t>5</w:t>
            </w:r>
          </w:p>
        </w:tc>
      </w:tr>
      <w:tr w:rsidR="007B3E7C" w:rsidRPr="00540803" w:rsidTr="00AB143B">
        <w:trPr>
          <w:cantSplit/>
          <w:trHeight w:val="428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Количество бюджетных учреждений</w:t>
            </w:r>
            <w:r w:rsidR="007B3E7C" w:rsidRPr="00540803">
              <w:rPr>
                <w:color w:val="000000"/>
              </w:rPr>
              <w:t>, в отношении которых проведено обязательное энергетическое обследование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</w:tr>
      <w:tr w:rsidR="007B3E7C" w:rsidRPr="00540803" w:rsidTr="00AB143B">
        <w:trPr>
          <w:cantSplit/>
          <w:trHeight w:val="43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Муниципальный заказчик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39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Количество муниципальных заказчиков, заключившх энергосервисные договоры (контракты)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1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lastRenderedPageBreak/>
              <w:t>40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товаров, работ, услуг, закупаемых для муниципальных нужд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</w:pPr>
            <w:r w:rsidRPr="00540803">
              <w:t>41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Соц. поддержка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Расходы бюджета МО на предоставление социальной поддержки гражданам по оплате жилого помещения и коммунальных услуг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Количество граждан, которым предоставляются социальная поддержка по оплате жилого помещения и коммунальных услуг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чел.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Жилые дома (электроэнергия)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ЭЭ,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AB143B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Объем ЭЭ, потребляемой (ис</w:t>
            </w:r>
            <w:r w:rsidR="007B3E7C" w:rsidRPr="00540803">
              <w:rPr>
                <w:color w:val="000000"/>
              </w:rPr>
              <w:t>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ЭЭ, потребляемой (используемой) в многоквартирных домах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ЭЭ,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ЭЭ, потребляемой (используемой) в многоквартирных домах на территории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Жилые дома (теплоэнергия)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49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ТЭ, потребляемой (используемой) в жилых домах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ТЭ, потребляемой (используемо</w:t>
            </w:r>
            <w:r w:rsidR="00AB143B">
              <w:rPr>
                <w:color w:val="000000"/>
              </w:rPr>
              <w:t xml:space="preserve">й) в жилых домах на территории </w:t>
            </w:r>
            <w:r w:rsidRPr="00540803">
              <w:rPr>
                <w:color w:val="000000"/>
              </w:rPr>
              <w:t>МО,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ТЭ, потребляемой (используемой) в многоквартирных домах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ТЭ, потребляемой (используемой) в многоквартирных домах на территории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AB143B">
        <w:trPr>
          <w:cantSplit/>
          <w:trHeight w:val="32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Жилые дома (Водопотребление)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AB143B">
        <w:trPr>
          <w:cantSplit/>
          <w:trHeight w:val="512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воды, потребляемой (используемой) в многоквартирных домах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</w:p>
        </w:tc>
      </w:tr>
      <w:tr w:rsidR="007B3E7C" w:rsidRPr="00540803" w:rsidTr="00AB143B">
        <w:trPr>
          <w:cantSplit/>
          <w:trHeight w:val="576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lastRenderedPageBreak/>
              <w:t>Жилые дома (газопотребление)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59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на территории МО, расчеты за который осуществляются с использованием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природного газа, потребляемого (используемого) в многоквартирных домах на территории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Жилые дома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Число жилых домов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3F1200">
            <w:pPr>
              <w:widowControl/>
              <w:spacing w:line="276" w:lineRule="auto"/>
              <w:jc w:val="center"/>
            </w:pPr>
            <w:r w:rsidRPr="00540803">
              <w:t>3</w:t>
            </w:r>
            <w:r w:rsidR="003F1200"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3F1200">
            <w:pPr>
              <w:widowControl/>
              <w:spacing w:line="276" w:lineRule="auto"/>
              <w:jc w:val="center"/>
            </w:pPr>
            <w:r w:rsidRPr="00540803">
              <w:t>3</w:t>
            </w:r>
            <w:r w:rsidR="003F1200"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3F1200">
            <w:pPr>
              <w:widowControl/>
              <w:spacing w:line="276" w:lineRule="auto"/>
              <w:jc w:val="center"/>
            </w:pPr>
            <w:r w:rsidRPr="00540803">
              <w:t>3</w:t>
            </w:r>
            <w:r w:rsidR="003F1200">
              <w:t>50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Число жилых домов на территории МО, в отношении которых проведено энергетическое обследование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Использование общедомовых приборов учёта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ТЭ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ТЭ осуществляются с применением расчетных способов (нормативов потребления)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67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воду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домов, где расчеты за воду осуществляют с применением расчетных способов (нормативов потребления)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69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ЭЭ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ЭЭ осуществляют с применением расчетных способов (нормативов потребления)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расчеты за природный газ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72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Площадь жилых домов на территории МО, где за природный газ осуществляются с применением расчетных способов (нормативов потребления)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t>Удельный расход и Объем потерь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73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т.у.т/кВтч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74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топлива на выработку ТЭ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т.у.т./Гкал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75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потерь ЭЭ при ее передаче по распределительным сетям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76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потерь ТЭ при ее передаче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78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потерь воды при ее передаче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куб.м.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79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Объем ЭЭ, используемой при передаче (транспортировке) воды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AB143B">
        <w:trPr>
          <w:cantSplit/>
          <w:trHeight w:val="46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before="240" w:after="240" w:line="276" w:lineRule="auto"/>
              <w:jc w:val="center"/>
              <w:rPr>
                <w:b/>
              </w:rPr>
            </w:pPr>
            <w:r w:rsidRPr="00540803">
              <w:rPr>
                <w:b/>
              </w:rPr>
              <w:lastRenderedPageBreak/>
              <w:t>Транспорт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80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на территории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  <w:tr w:rsidR="007B3E7C" w:rsidRPr="00540803" w:rsidTr="00704193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spacing w:line="276" w:lineRule="auto"/>
            </w:pPr>
            <w:r w:rsidRPr="00540803">
              <w:t>81</w:t>
            </w:r>
          </w:p>
        </w:tc>
        <w:tc>
          <w:tcPr>
            <w:tcW w:w="3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AB14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803">
              <w:rPr>
                <w:color w:val="000000"/>
              </w:rPr>
              <w:t>Количество общественного транспорта на территории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3E7C" w:rsidRPr="00540803" w:rsidRDefault="007B3E7C" w:rsidP="00704193">
            <w:pPr>
              <w:widowControl/>
              <w:spacing w:line="276" w:lineRule="auto"/>
              <w:jc w:val="center"/>
            </w:pPr>
            <w:r w:rsidRPr="00540803">
              <w:t>0</w:t>
            </w:r>
          </w:p>
        </w:tc>
      </w:tr>
    </w:tbl>
    <w:p w:rsidR="0061735A" w:rsidRPr="00540803" w:rsidRDefault="0061735A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7B3E7C" w:rsidRPr="00540803" w:rsidRDefault="007B3E7C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7B3E7C" w:rsidRPr="00540803" w:rsidRDefault="00AB143B" w:rsidP="009B07E1">
      <w:pPr>
        <w:pStyle w:val="ConsPlusNormal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16058" w:type="dxa"/>
        <w:tblLook w:val="04A0" w:firstRow="1" w:lastRow="0" w:firstColumn="1" w:lastColumn="0" w:noHBand="0" w:noVBand="1"/>
      </w:tblPr>
      <w:tblGrid>
        <w:gridCol w:w="16058"/>
      </w:tblGrid>
      <w:tr w:rsidR="003928F1" w:rsidRPr="00540803" w:rsidTr="003928F1">
        <w:tc>
          <w:tcPr>
            <w:tcW w:w="16058" w:type="dxa"/>
          </w:tcPr>
          <w:tbl>
            <w:tblPr>
              <w:tblW w:w="15450" w:type="dxa"/>
              <w:tblInd w:w="392" w:type="dxa"/>
              <w:tblLook w:val="04A0" w:firstRow="1" w:lastRow="0" w:firstColumn="1" w:lastColumn="0" w:noHBand="0" w:noVBand="1"/>
            </w:tblPr>
            <w:tblGrid>
              <w:gridCol w:w="9956"/>
              <w:gridCol w:w="5494"/>
            </w:tblGrid>
            <w:tr w:rsidR="003928F1" w:rsidRPr="00540803" w:rsidTr="00BC5422">
              <w:tc>
                <w:tcPr>
                  <w:tcW w:w="9956" w:type="dxa"/>
                </w:tcPr>
                <w:p w:rsidR="003928F1" w:rsidRPr="00540803" w:rsidRDefault="003928F1" w:rsidP="004F35D7">
                  <w:pPr>
                    <w:pStyle w:val="ConsPlusNormal"/>
                    <w:ind w:firstLine="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3928F1" w:rsidRPr="00540803" w:rsidRDefault="003928F1" w:rsidP="00BC5422">
                  <w:pPr>
                    <w:pStyle w:val="ConsPlusNormal"/>
                    <w:ind w:firstLine="0"/>
                    <w:jc w:val="right"/>
                    <w:outlineLvl w:val="1"/>
                    <w:rPr>
                      <w:rFonts w:cs="Times New Roman"/>
                      <w:szCs w:val="24"/>
                    </w:rPr>
                  </w:pPr>
                  <w:r w:rsidRPr="00540803">
                    <w:rPr>
                      <w:rFonts w:cs="Times New Roman"/>
                      <w:szCs w:val="24"/>
                    </w:rPr>
                    <w:t>Приложение № 3</w:t>
                  </w:r>
                </w:p>
                <w:p w:rsidR="003928F1" w:rsidRPr="00540803" w:rsidRDefault="00A35EA9" w:rsidP="00BC5422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 муниципальной программе</w:t>
                  </w:r>
                  <w:r w:rsidR="00BC5422"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3928F1"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«Энергосбережение и повышение энергетической эффективности </w:t>
                  </w:r>
                </w:p>
                <w:p w:rsidR="00BC5422" w:rsidRPr="00540803" w:rsidRDefault="003928F1" w:rsidP="00BC5422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территории муниципального образования </w:t>
                  </w:r>
                  <w:r w:rsidR="00CA3BEA"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муниципальное образование </w:t>
                  </w:r>
                  <w:r w:rsidR="00FD5E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«Маниловск»</w:t>
                  </w:r>
                  <w:r w:rsidR="00BC5422"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3928F1" w:rsidRPr="00540803" w:rsidRDefault="003928F1" w:rsidP="00BC5422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период </w:t>
                  </w:r>
                  <w:r w:rsidR="00FD5E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2021-2025</w:t>
                  </w:r>
                  <w:r w:rsidRPr="0054080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годы»</w:t>
                  </w:r>
                </w:p>
                <w:p w:rsidR="003928F1" w:rsidRPr="00540803" w:rsidRDefault="003928F1" w:rsidP="004F35D7">
                  <w:pPr>
                    <w:pStyle w:val="ConsPlusNormal"/>
                    <w:ind w:firstLine="0"/>
                    <w:jc w:val="right"/>
                    <w:outlineLvl w:val="1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3928F1" w:rsidRPr="00540803" w:rsidRDefault="003928F1" w:rsidP="009B07E1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РАСЧЕТ ЦЕЛЕВЫХ ПОКАЗАТЕЛЕЙ МУНИЦИПАЛЬНОЙ ПРОГРАММЫ </w:t>
      </w: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"ЭНЕРГОСБЕРЕЖЕНИЕ И ПОВЫШЕНИЕ ЭНЕРГЕТИЧЕСКОЙ ЭФФЕКТИВНОСТИ НА ТЕРРИТОРИИ </w:t>
      </w: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МУНИЦИПАЛЬНОГО ОБРАЗО</w:t>
      </w:r>
      <w:r w:rsidR="00145AFF" w:rsidRPr="00540803">
        <w:rPr>
          <w:rFonts w:cs="Times New Roman"/>
          <w:b/>
          <w:szCs w:val="24"/>
        </w:rPr>
        <w:t xml:space="preserve">ВАНИЯ </w:t>
      </w:r>
      <w:r w:rsidR="00CA3BEA" w:rsidRPr="00540803">
        <w:rPr>
          <w:rFonts w:cs="Times New Roman"/>
          <w:b/>
          <w:szCs w:val="24"/>
        </w:rPr>
        <w:t xml:space="preserve">МУНИЦИПАЛЬНОЕ ОБРАЗОВАНИЕ </w:t>
      </w:r>
      <w:r w:rsidR="00FD5E7B">
        <w:rPr>
          <w:rFonts w:cs="Times New Roman"/>
          <w:b/>
          <w:szCs w:val="24"/>
        </w:rPr>
        <w:t>«М</w:t>
      </w:r>
      <w:r w:rsidR="00AB143B">
        <w:rPr>
          <w:rFonts w:cs="Times New Roman"/>
          <w:b/>
          <w:szCs w:val="24"/>
        </w:rPr>
        <w:t>АНИЛОВСК</w:t>
      </w:r>
      <w:r w:rsidR="00FD5E7B">
        <w:rPr>
          <w:rFonts w:cs="Times New Roman"/>
          <w:b/>
          <w:szCs w:val="24"/>
        </w:rPr>
        <w:t>»</w:t>
      </w:r>
      <w:r w:rsidR="00624D3C" w:rsidRPr="00540803">
        <w:rPr>
          <w:rFonts w:cs="Times New Roman"/>
          <w:b/>
          <w:szCs w:val="24"/>
        </w:rPr>
        <w:t xml:space="preserve"> НА ПЕРИОД </w:t>
      </w:r>
      <w:r w:rsidR="00FD5E7B">
        <w:rPr>
          <w:rFonts w:cs="Times New Roman"/>
          <w:b/>
          <w:szCs w:val="24"/>
        </w:rPr>
        <w:t>2021-2025</w:t>
      </w:r>
      <w:r w:rsidRPr="00540803">
        <w:rPr>
          <w:rFonts w:cs="Times New Roman"/>
          <w:b/>
          <w:szCs w:val="24"/>
        </w:rPr>
        <w:t xml:space="preserve"> ГОДЫ"</w:t>
      </w: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tbl>
      <w:tblPr>
        <w:tblW w:w="1531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566"/>
        <w:gridCol w:w="993"/>
        <w:gridCol w:w="992"/>
        <w:gridCol w:w="992"/>
        <w:gridCol w:w="992"/>
        <w:gridCol w:w="993"/>
        <w:gridCol w:w="992"/>
        <w:gridCol w:w="994"/>
      </w:tblGrid>
      <w:tr w:rsidR="00A35EA9" w:rsidRPr="00540803" w:rsidTr="00895183">
        <w:trPr>
          <w:tblHeader/>
        </w:trPr>
        <w:tc>
          <w:tcPr>
            <w:tcW w:w="79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b/>
              </w:rPr>
            </w:pPr>
            <w:r w:rsidRPr="00540803">
              <w:rPr>
                <w:b/>
              </w:rPr>
              <w:t>№ п/п</w:t>
            </w:r>
          </w:p>
        </w:tc>
        <w:tc>
          <w:tcPr>
            <w:tcW w:w="756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b/>
              </w:rPr>
            </w:pPr>
            <w:r w:rsidRPr="00540803">
              <w:rPr>
                <w:b/>
              </w:rPr>
              <w:t>Наименование показ</w:t>
            </w:r>
            <w:r w:rsidRPr="00540803">
              <w:rPr>
                <w:b/>
              </w:rPr>
              <w:t>а</w:t>
            </w:r>
            <w:r w:rsidRPr="00540803">
              <w:rPr>
                <w:b/>
              </w:rPr>
              <w:t>телей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</w:rPr>
            </w:pPr>
            <w:r w:rsidRPr="00540803">
              <w:rPr>
                <w:b/>
              </w:rPr>
              <w:t>Ед. изм.</w:t>
            </w:r>
          </w:p>
        </w:tc>
        <w:tc>
          <w:tcPr>
            <w:tcW w:w="5955" w:type="dxa"/>
            <w:gridSpan w:val="6"/>
            <w:vAlign w:val="center"/>
          </w:tcPr>
          <w:p w:rsidR="00A35EA9" w:rsidRPr="00540803" w:rsidRDefault="00A35EA9" w:rsidP="00895183">
            <w:pPr>
              <w:jc w:val="center"/>
              <w:rPr>
                <w:b/>
              </w:rPr>
            </w:pPr>
            <w:r w:rsidRPr="00540803">
              <w:rPr>
                <w:b/>
              </w:rPr>
              <w:t>Значения целевых показат</w:t>
            </w:r>
            <w:r w:rsidRPr="00540803">
              <w:rPr>
                <w:b/>
              </w:rPr>
              <w:t>е</w:t>
            </w:r>
            <w:r w:rsidRPr="00540803">
              <w:rPr>
                <w:b/>
              </w:rPr>
              <w:t>лей</w:t>
            </w:r>
          </w:p>
        </w:tc>
      </w:tr>
      <w:tr w:rsidR="00AB143B" w:rsidRPr="00540803" w:rsidTr="00895183">
        <w:trPr>
          <w:tblHeader/>
        </w:trPr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jc w:val="center"/>
              <w:rPr>
                <w:b/>
              </w:rPr>
            </w:pPr>
          </w:p>
        </w:tc>
        <w:tc>
          <w:tcPr>
            <w:tcW w:w="756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540803">
              <w:rPr>
                <w:rFonts w:cs="Times New Roman"/>
                <w:b/>
                <w:sz w:val="20"/>
              </w:rPr>
              <w:t>2024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B143B" w:rsidRPr="00540803" w:rsidRDefault="00AB143B" w:rsidP="00AB143B">
            <w:pPr>
              <w:pStyle w:val="ConsPlusNormal"/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2025</w:t>
            </w:r>
          </w:p>
        </w:tc>
      </w:tr>
      <w:tr w:rsidR="00A35EA9" w:rsidRPr="00540803" w:rsidTr="00895183">
        <w:tc>
          <w:tcPr>
            <w:tcW w:w="153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</w:pPr>
            <w:r w:rsidRPr="00540803">
              <w:t>А.1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>Динамика энергоемкости муниципального продукта муниципальных программ области энергосбережения и повышения энергет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ческой эффективности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кг у.т./ тыс. руб.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35EA9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A35EA9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DD0CC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jc w:val="center"/>
            </w:pPr>
            <w:r w:rsidRPr="00540803">
              <w:t>А.2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домах - с использованием ко</w:t>
            </w:r>
            <w:r w:rsidRPr="00540803">
              <w:rPr>
                <w:color w:val="000000"/>
              </w:rPr>
              <w:t>л</w:t>
            </w:r>
            <w:r w:rsidRPr="00540803">
              <w:rPr>
                <w:color w:val="000000"/>
              </w:rPr>
              <w:t>лективных приборов учета), в общем объеме ЭЭ, потребляемой на территории муниципального образования (далее – МО)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  <w:tc>
          <w:tcPr>
            <w:tcW w:w="992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  <w:tc>
          <w:tcPr>
            <w:tcW w:w="994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100,00</w:t>
            </w:r>
          </w:p>
        </w:tc>
      </w:tr>
      <w:tr w:rsidR="007B3E7C" w:rsidRPr="00540803" w:rsidTr="007B3E7C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DD0CC3">
            <w:pPr>
              <w:jc w:val="center"/>
            </w:pPr>
            <w:r w:rsidRPr="00540803">
              <w:t>А.3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DD0CC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домах - с использованием ко</w:t>
            </w:r>
            <w:r w:rsidRPr="00540803">
              <w:rPr>
                <w:color w:val="000000"/>
              </w:rPr>
              <w:t>л</w:t>
            </w:r>
            <w:r w:rsidRPr="00540803">
              <w:rPr>
                <w:color w:val="000000"/>
              </w:rPr>
              <w:t>лективных приборов учета), в общем объеме ТЭ, потребляемой на территории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895183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4" w:type="dxa"/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</w:tr>
      <w:tr w:rsidR="007B3E7C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DD0CC3">
            <w:pPr>
              <w:jc w:val="center"/>
            </w:pPr>
            <w:r w:rsidRPr="00540803">
              <w:t>А.4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DD0CC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воды, расчеты за которую осуществляются с использованием приборов учета (в части многоквартирных домах - с использованием коллективных приборов учета), в общем объеме воды, потре</w:t>
            </w:r>
            <w:r w:rsidRPr="00540803">
              <w:rPr>
                <w:color w:val="000000"/>
              </w:rPr>
              <w:t>б</w:t>
            </w:r>
            <w:r w:rsidRPr="00540803">
              <w:rPr>
                <w:color w:val="000000"/>
              </w:rPr>
              <w:t>ляемой на территории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2" w:type="dxa"/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  <w:tc>
          <w:tcPr>
            <w:tcW w:w="994" w:type="dxa"/>
            <w:vAlign w:val="center"/>
          </w:tcPr>
          <w:p w:rsidR="007B3E7C" w:rsidRPr="00540803" w:rsidRDefault="007B3E7C" w:rsidP="007B3E7C">
            <w:pPr>
              <w:jc w:val="center"/>
            </w:pPr>
            <w:r w:rsidRPr="00540803">
              <w:t>0</w:t>
            </w:r>
          </w:p>
        </w:tc>
      </w:tr>
      <w:tr w:rsidR="00DD0CC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jc w:val="center"/>
            </w:pPr>
            <w:r w:rsidRPr="00540803">
              <w:t>А.5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 (в части многоквартирных домах - с использованием индивидуальных и общих приборов учета) в общем объеме природного газа, потребляемого на терр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9A02E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</w:pPr>
            <w:r w:rsidRPr="00540803">
              <w:t>А.6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r w:rsidRPr="00540803"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</w:t>
            </w:r>
            <w:r w:rsidRPr="00540803">
              <w:t>и</w:t>
            </w:r>
            <w:r w:rsidRPr="00540803">
              <w:t>пальной программы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</w:pPr>
            <w:r w:rsidRPr="00540803"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9A02EB" w:rsidRPr="00540803" w:rsidRDefault="009A02EB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DD0CC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jc w:val="center"/>
            </w:pPr>
            <w:r w:rsidRPr="00540803">
              <w:t>А.7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r w:rsidRPr="00540803"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</w:t>
            </w:r>
            <w:r w:rsidRPr="00540803">
              <w:t>р</w:t>
            </w:r>
            <w:r w:rsidRPr="00540803">
              <w:t>сов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</w:pPr>
            <w:r w:rsidRPr="00540803">
              <w:t>т.у.т.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9A02E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DD0CC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pPr>
              <w:jc w:val="center"/>
            </w:pPr>
            <w:r w:rsidRPr="00540803">
              <w:t>А.8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DD0CC3">
            <w:r w:rsidRPr="00540803"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</w:t>
            </w:r>
            <w:r w:rsidRPr="00540803">
              <w:lastRenderedPageBreak/>
              <w:t>энергетических ресурсов, производимых на те</w:t>
            </w:r>
            <w:r w:rsidRPr="00540803">
              <w:t>р</w:t>
            </w:r>
            <w:r w:rsidRPr="00540803"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</w:pPr>
            <w:r w:rsidRPr="00540803">
              <w:lastRenderedPageBreak/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9A02E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DD0CC3" w:rsidRPr="00540803" w:rsidRDefault="00DD0CC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153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lastRenderedPageBreak/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</w:t>
            </w:r>
            <w:r w:rsidRPr="00540803">
              <w:rPr>
                <w:b/>
                <w:bCs/>
                <w:color w:val="000000"/>
              </w:rPr>
              <w:t>и</w:t>
            </w:r>
            <w:r w:rsidRPr="00540803">
              <w:rPr>
                <w:b/>
                <w:bCs/>
                <w:color w:val="000000"/>
              </w:rPr>
              <w:t>ческих ресурсов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ЭЭ в нат</w:t>
            </w:r>
            <w:r w:rsidRPr="00540803">
              <w:rPr>
                <w:color w:val="000000"/>
              </w:rPr>
              <w:t>у</w:t>
            </w:r>
            <w:r w:rsidRPr="00540803">
              <w:rPr>
                <w:color w:val="000000"/>
              </w:rPr>
              <w:t>ральном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кВтч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895183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Экономия ЭЭ </w:t>
            </w:r>
            <w:r w:rsidR="00F977DB" w:rsidRPr="00540803">
              <w:rPr>
                <w:color w:val="000000"/>
              </w:rPr>
              <w:t>в сто</w:t>
            </w:r>
            <w:r w:rsidR="00F977DB" w:rsidRPr="00540803">
              <w:rPr>
                <w:color w:val="000000"/>
              </w:rPr>
              <w:t>и</w:t>
            </w:r>
            <w:r w:rsidR="00F977DB" w:rsidRPr="00540803">
              <w:rPr>
                <w:color w:val="000000"/>
              </w:rPr>
              <w:t>мостном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ТЭ в нат</w:t>
            </w:r>
            <w:r w:rsidRPr="00540803">
              <w:rPr>
                <w:color w:val="000000"/>
              </w:rPr>
              <w:t>у</w:t>
            </w:r>
            <w:r w:rsidRPr="00540803">
              <w:rPr>
                <w:color w:val="000000"/>
              </w:rPr>
              <w:t>ральном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Гкал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895183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ТЭ</w:t>
            </w:r>
            <w:r w:rsidR="00F977DB" w:rsidRPr="00540803">
              <w:rPr>
                <w:color w:val="000000"/>
              </w:rPr>
              <w:t xml:space="preserve"> в сто</w:t>
            </w:r>
            <w:r w:rsidR="00F977DB" w:rsidRPr="00540803">
              <w:rPr>
                <w:color w:val="000000"/>
              </w:rPr>
              <w:t>и</w:t>
            </w:r>
            <w:r w:rsidR="00F977DB" w:rsidRPr="00540803">
              <w:rPr>
                <w:color w:val="000000"/>
              </w:rPr>
              <w:t>мостном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воды в натуральном выраж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воды в стоимостном выраж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895183" w:rsidP="00F977DB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природного газа</w:t>
            </w:r>
            <w:r w:rsidR="00F977DB" w:rsidRPr="00540803">
              <w:rPr>
                <w:color w:val="000000"/>
              </w:rPr>
              <w:t xml:space="preserve"> в натуральном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F977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F977DB">
            <w:pPr>
              <w:jc w:val="center"/>
            </w:pPr>
            <w:r w:rsidRPr="00540803">
              <w:t>В.8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Экономия природного газа</w:t>
            </w:r>
            <w:r w:rsidR="00F977DB" w:rsidRPr="00540803">
              <w:rPr>
                <w:color w:val="000000"/>
              </w:rPr>
              <w:t xml:space="preserve"> в стоимос</w:t>
            </w:r>
            <w:r w:rsidR="00F977DB" w:rsidRPr="00540803">
              <w:rPr>
                <w:color w:val="000000"/>
              </w:rPr>
              <w:t>т</w:t>
            </w:r>
            <w:r w:rsidR="00F977DB" w:rsidRPr="00540803">
              <w:rPr>
                <w:color w:val="000000"/>
              </w:rPr>
              <w:t>ном выражении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руб.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F977DB" w:rsidRPr="00540803" w:rsidRDefault="00F977DB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153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t>Группа С. Целевые показатели в области энергосбережения и повышения энергетической эффективности в бюдже</w:t>
            </w:r>
            <w:r w:rsidRPr="00540803">
              <w:rPr>
                <w:b/>
                <w:bCs/>
                <w:color w:val="000000"/>
              </w:rPr>
              <w:t>т</w:t>
            </w:r>
            <w:r w:rsidRPr="00540803">
              <w:rPr>
                <w:b/>
                <w:bCs/>
                <w:color w:val="000000"/>
              </w:rPr>
              <w:t>ном секторе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9A02EB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Удельный расход ТЭ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площади, расчеты за которую осуществляются с 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9A02E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Удельный расход ТЭ БУ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площади, расчеты за которую осуществляются с применением расчетных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бов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AE4DBA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ТЭ БУ общей площади, расчеты за которую осуществляются с 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 на 1 кв.м.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ТЭ БУ общей площади, расчеты за которую осуществляются с применением расчетным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бом на 1 кв.м.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Изменение отношения удельного расхода ТЭ БУ, расчеты за которую осуществляются с применением расчетных способов, к удельному расходу ТЭ БУ, расчеты за которую осуществляются с использованием приб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воды на снабжение БУ, расчеты за которую осуществляются с испол</w:t>
            </w:r>
            <w:r w:rsidRPr="00540803">
              <w:rPr>
                <w:color w:val="000000"/>
              </w:rPr>
              <w:t>ь</w:t>
            </w:r>
            <w:r w:rsidRPr="00540803">
              <w:rPr>
                <w:color w:val="000000"/>
              </w:rPr>
              <w:t>зованием приборов учета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м/чел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29734C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воды на обеспечение БУ, расчеты за которую осуществляются с применением расчетных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бов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м/чел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29734C" w:rsidRPr="00540803" w:rsidRDefault="0029734C" w:rsidP="0029734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воды на обеспечение БУ, расчеты за которую осуществляются с 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С.10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воды на обеспечение БУ, расчеты за которую осуществляются с применением расчетных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бов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м/чел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отношения удельного расхода воды на обеспечение БУ, расчеты за которую осуществляются с применением расчетных способов, к удельному расходу </w:t>
            </w:r>
            <w:r w:rsidRPr="00540803">
              <w:rPr>
                <w:color w:val="000000"/>
              </w:rPr>
              <w:lastRenderedPageBreak/>
              <w:t>ЭЭ на обеспечение БУ, расчеты за которую осуществляются с испол</w:t>
            </w:r>
            <w:r w:rsidRPr="00540803">
              <w:rPr>
                <w:color w:val="000000"/>
              </w:rPr>
              <w:t>ь</w:t>
            </w:r>
            <w:r w:rsidRPr="00540803">
              <w:rPr>
                <w:color w:val="000000"/>
              </w:rPr>
              <w:t>зованием приборов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704193" w:rsidRPr="00540803" w:rsidTr="00704193">
        <w:trPr>
          <w:trHeight w:val="83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С.12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ЭЭ на обеспечение БУ, расчеты за которую осуществляются с использованием приб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ров учета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кВтч/чел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347,66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362,90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372,98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383,34</w:t>
            </w:r>
          </w:p>
        </w:tc>
        <w:tc>
          <w:tcPr>
            <w:tcW w:w="992" w:type="dxa"/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393,99</w:t>
            </w:r>
          </w:p>
        </w:tc>
        <w:tc>
          <w:tcPr>
            <w:tcW w:w="994" w:type="dxa"/>
            <w:vAlign w:val="center"/>
          </w:tcPr>
          <w:p w:rsidR="00704193" w:rsidRPr="00540803" w:rsidRDefault="00704193" w:rsidP="007041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803">
              <w:rPr>
                <w:rFonts w:ascii="Calibri" w:hAnsi="Calibri"/>
                <w:color w:val="000000"/>
                <w:sz w:val="22"/>
                <w:szCs w:val="22"/>
              </w:rPr>
              <w:t>404,94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ЭЭ на обеспечение БУ, расчеты за которую осуществляются с применением расчетных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бов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E71E8B" w:rsidRPr="00540803" w:rsidTr="00E71E8B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540803" w:rsidRDefault="00E71E8B" w:rsidP="00E71E8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540803" w:rsidRDefault="00E71E8B" w:rsidP="00E71E8B">
            <w:pPr>
              <w:ind w:right="-57"/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ЭЭ на обеспечение БУ, расчеты за которую осуществляются с 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540803" w:rsidRDefault="00E71E8B" w:rsidP="00E71E8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кВтч/чел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540803" w:rsidRDefault="00E71E8B" w:rsidP="00E71E8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E71E8B" w:rsidRDefault="00E71E8B" w:rsidP="00E71E8B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E71E8B">
              <w:rPr>
                <w:color w:val="000000"/>
                <w:szCs w:val="22"/>
              </w:rPr>
              <w:t>15,24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E71E8B" w:rsidRDefault="00E71E8B" w:rsidP="00E71E8B">
            <w:pPr>
              <w:jc w:val="center"/>
              <w:rPr>
                <w:color w:val="000000"/>
                <w:szCs w:val="22"/>
              </w:rPr>
            </w:pPr>
            <w:r w:rsidRPr="00E71E8B">
              <w:rPr>
                <w:color w:val="000000"/>
                <w:szCs w:val="22"/>
              </w:rPr>
              <w:t>10,08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E8B" w:rsidRPr="00E71E8B" w:rsidRDefault="00E71E8B" w:rsidP="00E71E8B">
            <w:pPr>
              <w:jc w:val="center"/>
              <w:rPr>
                <w:color w:val="000000"/>
                <w:szCs w:val="22"/>
              </w:rPr>
            </w:pPr>
            <w:r w:rsidRPr="00E71E8B">
              <w:rPr>
                <w:color w:val="000000"/>
                <w:szCs w:val="22"/>
              </w:rPr>
              <w:t>10,36</w:t>
            </w:r>
          </w:p>
        </w:tc>
        <w:tc>
          <w:tcPr>
            <w:tcW w:w="992" w:type="dxa"/>
            <w:vAlign w:val="center"/>
          </w:tcPr>
          <w:p w:rsidR="00E71E8B" w:rsidRPr="00E71E8B" w:rsidRDefault="00E71E8B" w:rsidP="00E71E8B">
            <w:pPr>
              <w:jc w:val="center"/>
              <w:rPr>
                <w:color w:val="000000"/>
                <w:szCs w:val="22"/>
              </w:rPr>
            </w:pPr>
            <w:r w:rsidRPr="00E71E8B">
              <w:rPr>
                <w:color w:val="000000"/>
                <w:szCs w:val="22"/>
              </w:rPr>
              <w:t>10,65</w:t>
            </w:r>
          </w:p>
        </w:tc>
        <w:tc>
          <w:tcPr>
            <w:tcW w:w="994" w:type="dxa"/>
            <w:vAlign w:val="center"/>
          </w:tcPr>
          <w:p w:rsidR="00E71E8B" w:rsidRPr="00E71E8B" w:rsidRDefault="00E71E8B" w:rsidP="00E71E8B">
            <w:pPr>
              <w:jc w:val="center"/>
              <w:rPr>
                <w:color w:val="000000"/>
                <w:szCs w:val="22"/>
              </w:rPr>
            </w:pPr>
            <w:r w:rsidRPr="00E71E8B">
              <w:rPr>
                <w:color w:val="000000"/>
                <w:szCs w:val="22"/>
              </w:rPr>
              <w:t>10,95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ЭЭ на обеспечение БУ, расчеты за которую осуществляются с применением расчетных спос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бов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отношения удельного расхода ЭЭ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</w:t>
            </w:r>
            <w:r w:rsidRPr="00540803">
              <w:rPr>
                <w:color w:val="000000"/>
              </w:rPr>
              <w:t>ь</w:t>
            </w:r>
            <w:r w:rsidRPr="00540803">
              <w:rPr>
                <w:color w:val="000000"/>
              </w:rPr>
              <w:t>зованием приборов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ТЭ, потребляемой БУ, расчеты за которую осуществляются с использо-ванием приборов учета, в общем объеме ТЭ, потребляемой БУ на терр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262A51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С.19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62A51" w:rsidRPr="00540803" w:rsidRDefault="00262A51" w:rsidP="004E6CBC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С.20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го газа, потребляемого БУ на территории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расходов бюджета МО на обеспечение энергетическими р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сурсами БУ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С.21.1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0,449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0,546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0,556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С.21.2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0,449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0,592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r w:rsidRPr="00540803">
              <w:t>Динамика расходов бюджета МО на обеспечение энергетическими ресурсами БУ (для фактических и с</w:t>
            </w:r>
            <w:r w:rsidRPr="00540803">
              <w:t>о</w:t>
            </w:r>
            <w:r w:rsidRPr="00540803">
              <w:t>поставимых условий)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55D8A" w:rsidRPr="00540803" w:rsidTr="00455D8A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С.22.1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0,01</w:t>
            </w:r>
          </w:p>
        </w:tc>
      </w:tr>
      <w:tr w:rsidR="00455D8A" w:rsidRPr="00540803" w:rsidTr="00455D8A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С.22.2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55D8A" w:rsidRPr="00455D8A" w:rsidRDefault="00455D8A" w:rsidP="00455D8A">
            <w:pPr>
              <w:jc w:val="center"/>
              <w:rPr>
                <w:color w:val="000000"/>
                <w:szCs w:val="22"/>
              </w:rPr>
            </w:pPr>
            <w:r w:rsidRPr="00455D8A">
              <w:rPr>
                <w:color w:val="000000"/>
                <w:szCs w:val="22"/>
              </w:rPr>
              <w:t>0,023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Доля расходов бюджета МО на предоставление субсидий организациям коммунального комплекса на приобр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тение топлива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rPr>
                <w:color w:val="000000"/>
              </w:rPr>
            </w:pPr>
            <w:r w:rsidRPr="00540803">
              <w:rPr>
                <w:color w:val="000000"/>
              </w:rPr>
              <w:t>Динамика расходов бюджета МО на предоставление субсидий организациям коммунального комплекса на приобрет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ние топлива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руб.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С.25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БУ, финансируемых за счет бюджета МО, в общем объеме БУ, в отношении которых проведено обязательное энергетич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ское обследование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Число энергосервисных договоров, заключенных муниципальными заказч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ками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государственных, муниципальных заказчиков в общем объеме муниципальных заказчиков, которыми заключены энергосе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висные договоры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</w:t>
            </w:r>
            <w:r w:rsidRPr="00540803">
              <w:rPr>
                <w:color w:val="000000"/>
              </w:rPr>
              <w:t>ь</w:t>
            </w:r>
            <w:r w:rsidRPr="00540803">
              <w:rPr>
                <w:color w:val="000000"/>
              </w:rPr>
              <w:t>ных нужд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93,3971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48,2343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63,42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59,6155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84,8771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E78D4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С.29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4E78D4">
            <w:r w:rsidRPr="00540803">
              <w:t>Удельные расходы бюджета МО на предоставление социальной поддержки гражданам по оплате жилого помещения и ко</w:t>
            </w:r>
            <w:r w:rsidRPr="00540803">
              <w:t>м</w:t>
            </w:r>
            <w:r w:rsidRPr="00540803">
              <w:t>мунальных услуг на 1 чел.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</w:pPr>
            <w:r w:rsidRPr="00540803">
              <w:t>тыс. руб./ чел.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E78D4" w:rsidRPr="00540803" w:rsidRDefault="004E78D4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15311" w:type="dxa"/>
            <w:gridSpan w:val="9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t>Группа D. Целевые показатели в области энергосбережения и повышения энергетической эффективности в жили</w:t>
            </w:r>
            <w:r w:rsidRPr="00540803">
              <w:rPr>
                <w:b/>
                <w:bCs/>
                <w:color w:val="000000"/>
              </w:rPr>
              <w:t>щ</w:t>
            </w:r>
            <w:r w:rsidRPr="00540803">
              <w:rPr>
                <w:b/>
                <w:bCs/>
                <w:color w:val="000000"/>
              </w:rPr>
              <w:t>ном фонде</w:t>
            </w: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626810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</w:tr>
      <w:tr w:rsidR="0070419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квартирных домах на территории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100</w:t>
            </w:r>
          </w:p>
        </w:tc>
      </w:tr>
      <w:tr w:rsidR="00704193" w:rsidRPr="00540803" w:rsidTr="0070419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626810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704193">
            <w:pPr>
              <w:jc w:val="center"/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704193">
            <w:pPr>
              <w:jc w:val="center"/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704193">
            <w:pPr>
              <w:jc w:val="center"/>
            </w:pPr>
            <w:r w:rsidRPr="00540803">
              <w:rPr>
                <w:color w:val="000000"/>
              </w:rPr>
              <w:t>0</w:t>
            </w:r>
          </w:p>
        </w:tc>
      </w:tr>
      <w:tr w:rsidR="0070419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многокварти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ных домов)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193" w:rsidRPr="00540803" w:rsidRDefault="0070419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Доля объемов воды, потребляемой (используемой) в многоквартирных домах, расчеты </w:t>
            </w:r>
            <w:r w:rsidRPr="00540803">
              <w:rPr>
                <w:color w:val="000000"/>
              </w:rPr>
              <w:lastRenderedPageBreak/>
              <w:t>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AE4DBA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D.9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мов) на территории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AE4DBA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D.10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</w:t>
            </w:r>
            <w:r w:rsidRPr="00540803">
              <w:rPr>
                <w:color w:val="000000"/>
              </w:rPr>
              <w:t>р</w:t>
            </w:r>
            <w:r w:rsidRPr="00540803">
              <w:rPr>
                <w:color w:val="000000"/>
              </w:rPr>
              <w:t>ритории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C14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rPr>
                <w:color w:val="000000"/>
              </w:rPr>
            </w:pPr>
            <w:r w:rsidRPr="00540803">
              <w:rPr>
                <w:color w:val="000000"/>
              </w:rPr>
              <w:t>Число жилых домов, в отношении кот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рых проведено энергетическое обследование (далее – ЭО)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AE4DB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C148A" w:rsidRPr="00540803" w:rsidTr="00895183">
        <w:trPr>
          <w:trHeight w:val="475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Доля жилых домов, в отношении которых проведено ЭО, в общем числе жилых д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мов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C148A" w:rsidRPr="00540803" w:rsidRDefault="005C148A" w:rsidP="005C14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r w:rsidRPr="00540803">
              <w:t xml:space="preserve">Удельный расход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t>1 кв. метр</w:t>
              </w:r>
            </w:smartTag>
            <w:r w:rsidRPr="00540803">
              <w:t xml:space="preserve"> общей пл</w:t>
            </w:r>
            <w:r w:rsidRPr="00540803">
              <w:t>о</w:t>
            </w:r>
            <w:r w:rsidRPr="00540803">
              <w:t>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r w:rsidRPr="00540803">
              <w:t xml:space="preserve">Удельный расход ТЭ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t>1 кв. метр</w:t>
              </w:r>
            </w:smartTag>
            <w:r w:rsidRPr="00540803">
              <w:t xml:space="preserve"> о</w:t>
            </w:r>
            <w:r w:rsidRPr="00540803">
              <w:t>б</w:t>
            </w:r>
            <w:r w:rsidRPr="00540803">
              <w:t>щей площади)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</w:t>
            </w:r>
            <w:r w:rsidRPr="00540803">
              <w:rPr>
                <w:color w:val="000000"/>
              </w:rPr>
              <w:t>а</w:t>
            </w:r>
            <w:r w:rsidRPr="00540803">
              <w:rPr>
                <w:color w:val="000000"/>
              </w:rPr>
              <w:t>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D.15.1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D.15.2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ТЭ в жилых домах, расчеты за которую осуществляются с применением расчетных способов (нормативов потребления) (в расч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 xml:space="preserve">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D.16.1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D.16.2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rPr>
          <w:trHeight w:val="49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отношения удельного расхода ТЭ в жилых домах, расчеты за которую осуществляются с применением расчетных способов (нормативов потребления), к удельному расходу ТЭ в жилых домах, расчеты за которую осуществляются с </w:t>
            </w:r>
            <w:r w:rsidRPr="00540803">
              <w:rPr>
                <w:color w:val="000000"/>
              </w:rPr>
              <w:lastRenderedPageBreak/>
              <w:t>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D.17.1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D.17.2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ind w:right="-58"/>
            </w:pPr>
            <w:r w:rsidRPr="00540803">
              <w:t xml:space="preserve"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t>1 кв. метр</w:t>
              </w:r>
            </w:smartTag>
            <w:r w:rsidRPr="00540803">
              <w:t xml:space="preserve"> общей пл</w:t>
            </w:r>
            <w:r w:rsidRPr="00540803">
              <w:t>о</w:t>
            </w:r>
            <w:r w:rsidRPr="00540803">
              <w:t>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D.19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r w:rsidRPr="00540803">
              <w:t>Удельный расход воды в жилых домах, расчеты за которую осуществляются с применением расчетных способов (нормативов потребл</w:t>
            </w:r>
            <w:r w:rsidRPr="00540803">
              <w:t>е</w:t>
            </w:r>
            <w:r w:rsidRPr="00540803">
              <w:t xml:space="preserve">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t>1 кв. метр</w:t>
              </w:r>
            </w:smartTag>
            <w:r w:rsidRPr="00540803">
              <w:t xml:space="preserve"> общей площади);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D.20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22910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 для фактических и сопоставимых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D.20.1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D.20.2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 для фактических и сопо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тавимых условий)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D.21.1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55D8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D.21.2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м/кв. м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мых условий)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455D8A" w:rsidRPr="00540803" w:rsidTr="00895183">
        <w:trPr>
          <w:trHeight w:val="317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D.22.1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455D8A" w:rsidRPr="00540803" w:rsidTr="00895183">
        <w:trPr>
          <w:trHeight w:val="436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D.22.2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455D8A" w:rsidRPr="00540803" w:rsidRDefault="00455D8A" w:rsidP="00455D8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895183" w:rsidRPr="00540803" w:rsidTr="00895183">
        <w:trPr>
          <w:trHeight w:val="1088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 xml:space="preserve">Удельный расход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щади);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895183" w:rsidRPr="00540803" w:rsidTr="00895183">
        <w:trPr>
          <w:trHeight w:val="805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D.24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Удельный расход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</w:t>
            </w:r>
            <w:r w:rsidRPr="00540803">
              <w:rPr>
                <w:color w:val="000000"/>
              </w:rPr>
              <w:t>б</w:t>
            </w:r>
            <w:r w:rsidRPr="00540803">
              <w:rPr>
                <w:color w:val="000000"/>
              </w:rPr>
              <w:t>щей площади);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03452C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 для фактических и сопоставимых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вий);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112C1E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D.25.1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112C1E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D.25.2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112C1E" w:rsidRPr="00540803" w:rsidRDefault="00112C1E" w:rsidP="00112C1E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E32EA1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 для фактич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ских условий)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D.26.1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D.26.2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D.27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E32EA1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отношения удельного 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</w:t>
            </w:r>
            <w:r w:rsidR="00895183" w:rsidRPr="00540803">
              <w:rPr>
                <w:color w:val="000000"/>
              </w:rPr>
              <w:t>приборов учета (для фактических</w:t>
            </w:r>
            <w:r w:rsidRPr="00540803">
              <w:rPr>
                <w:color w:val="000000"/>
              </w:rPr>
              <w:t xml:space="preserve"> и сопостав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мых условий)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D.27.1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E4DBA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D.27.2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E4DBA" w:rsidRPr="00540803" w:rsidRDefault="00AE4DBA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D.28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D.29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 xml:space="preserve">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D.30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</w:t>
            </w:r>
            <w:r w:rsidRPr="00540803">
              <w:rPr>
                <w:color w:val="000000"/>
              </w:rPr>
              <w:t>а</w:t>
            </w:r>
            <w:r w:rsidRPr="00540803">
              <w:rPr>
                <w:color w:val="000000"/>
              </w:rPr>
              <w:t>ди)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D.30.1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895183" w:rsidRPr="00540803" w:rsidTr="00895183">
        <w:trPr>
          <w:trHeight w:val="593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lastRenderedPageBreak/>
              <w:t>D.30.2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rPr>
                <w:color w:val="000000"/>
              </w:rPr>
            </w:pPr>
            <w:r w:rsidRPr="00540803">
              <w:rPr>
                <w:color w:val="000000"/>
              </w:rPr>
      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40803">
                <w:rPr>
                  <w:color w:val="000000"/>
                </w:rPr>
                <w:t>1 кв. метр</w:t>
              </w:r>
            </w:smartTag>
            <w:r w:rsidRPr="00540803">
              <w:rPr>
                <w:color w:val="000000"/>
              </w:rPr>
              <w:t xml:space="preserve"> общей площади для фактических и сопо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тавимых условий);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D.31.1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D.31.2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тыс. куб. м/кв. 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E32EA1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боров учета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D.32.1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фактических усл</w:t>
            </w:r>
            <w:r w:rsidRPr="00540803">
              <w:rPr>
                <w:color w:val="000000"/>
              </w:rPr>
              <w:t>о</w:t>
            </w:r>
            <w:r w:rsidRPr="00540803">
              <w:rPr>
                <w:color w:val="000000"/>
              </w:rPr>
              <w:t>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D.32.2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rPr>
                <w:color w:val="000000"/>
              </w:rPr>
            </w:pPr>
            <w:r w:rsidRPr="00540803">
              <w:rPr>
                <w:color w:val="000000"/>
              </w:rPr>
              <w:t>для сопоставимых у</w:t>
            </w:r>
            <w:r w:rsidRPr="00540803">
              <w:rPr>
                <w:color w:val="000000"/>
              </w:rPr>
              <w:t>с</w:t>
            </w:r>
            <w:r w:rsidRPr="00540803">
              <w:rPr>
                <w:color w:val="000000"/>
              </w:rPr>
              <w:t>ловий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AE4DBA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153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</w:t>
            </w:r>
            <w:r w:rsidRPr="00540803">
              <w:rPr>
                <w:b/>
                <w:bCs/>
                <w:color w:val="000000"/>
              </w:rPr>
              <w:t>а</w:t>
            </w:r>
            <w:r w:rsidRPr="00540803">
              <w:rPr>
                <w:b/>
                <w:bCs/>
                <w:color w:val="000000"/>
              </w:rPr>
              <w:t>структуры</w:t>
            </w:r>
          </w:p>
        </w:tc>
      </w:tr>
      <w:tr w:rsidR="003E69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топлива на выработку ЭЭ тепловыми электростанци</w:t>
            </w:r>
            <w:r w:rsidRPr="00540803">
              <w:rPr>
                <w:color w:val="000000"/>
              </w:rPr>
              <w:t>я</w:t>
            </w:r>
            <w:r w:rsidRPr="00540803">
              <w:rPr>
                <w:color w:val="000000"/>
              </w:rPr>
              <w:t>ми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т.у.т./кВтч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rPr>
                <w:color w:val="000000"/>
              </w:rPr>
            </w:pPr>
            <w:r w:rsidRPr="00540803">
              <w:rPr>
                <w:color w:val="000000"/>
              </w:rPr>
              <w:t>Изменение удельного расхода топлива на выработку ТЭ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т.у.т./Гкал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3E69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Е.3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rPr>
                <w:color w:val="000000"/>
              </w:rPr>
            </w:pPr>
            <w:r w:rsidRPr="00540803">
              <w:rPr>
                <w:color w:val="000000"/>
              </w:rPr>
              <w:t>Динамика изменения фактического объема потерь ЭЭ при ее передаче по распредел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тельным сетям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кВтч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54080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Е.4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rPr>
                <w:color w:val="000000"/>
              </w:rPr>
            </w:pPr>
            <w:r w:rsidRPr="00540803">
              <w:rPr>
                <w:color w:val="000000"/>
              </w:rPr>
              <w:t>Динамика изменения фактического объема потерь ТЭ при ее пер</w:t>
            </w:r>
            <w:r w:rsidRPr="00540803">
              <w:rPr>
                <w:color w:val="000000"/>
              </w:rPr>
              <w:t>е</w:t>
            </w:r>
            <w:r w:rsidRPr="00540803">
              <w:rPr>
                <w:color w:val="000000"/>
              </w:rPr>
              <w:t>даче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Гкал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1963D5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40803" w:rsidRPr="00540803" w:rsidRDefault="00540803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3E69DB" w:rsidRPr="00540803" w:rsidTr="00895183">
        <w:trPr>
          <w:trHeight w:val="49"/>
        </w:trPr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Е.5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r w:rsidRPr="00540803">
              <w:t>Динамика изменения фактического объема потерь воды при ее п</w:t>
            </w:r>
            <w:r w:rsidRPr="00540803">
              <w:t>е</w:t>
            </w:r>
            <w:r w:rsidRPr="00540803">
              <w:t>редаче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куб. м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112C1E" w:rsidP="00540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112C1E" w:rsidP="003E6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112C1E" w:rsidP="003E6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3E69DB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Е.6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ind w:right="-58"/>
            </w:pPr>
            <w:r w:rsidRPr="00540803">
              <w:t>Динамика изменения объемов ЭЭ, используемой при передаче (транспортировке) в</w:t>
            </w:r>
            <w:r w:rsidRPr="00540803">
              <w:t>о</w:t>
            </w:r>
            <w:r w:rsidRPr="00540803">
              <w:t>ды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кВт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112C1E" w:rsidP="003E6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E69DB" w:rsidRPr="00540803" w:rsidRDefault="003E69DB" w:rsidP="003E69DB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  <w:tr w:rsidR="00A35EA9" w:rsidRPr="00540803" w:rsidTr="00895183">
        <w:tc>
          <w:tcPr>
            <w:tcW w:w="13325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  <w:r w:rsidRPr="00540803">
              <w:rPr>
                <w:b/>
                <w:bCs/>
                <w:color w:val="000000"/>
              </w:rPr>
              <w:t>Группа F Целевые показатели в области энергосбережения и повышения энергетической эффективности в транспор</w:t>
            </w:r>
            <w:r w:rsidRPr="00540803">
              <w:rPr>
                <w:b/>
                <w:bCs/>
                <w:color w:val="000000"/>
              </w:rPr>
              <w:t>т</w:t>
            </w:r>
            <w:r w:rsidRPr="00540803">
              <w:rPr>
                <w:b/>
                <w:bCs/>
                <w:color w:val="000000"/>
              </w:rPr>
              <w:t>ном комплексе</w:t>
            </w:r>
          </w:p>
        </w:tc>
        <w:tc>
          <w:tcPr>
            <w:tcW w:w="992" w:type="dxa"/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35EA9" w:rsidRPr="00540803" w:rsidRDefault="00A35EA9" w:rsidP="008951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5183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F.1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</w:t>
            </w:r>
            <w:r w:rsidRPr="00540803">
              <w:rPr>
                <w:color w:val="000000"/>
              </w:rPr>
              <w:t>в</w:t>
            </w:r>
            <w:r w:rsidRPr="00540803">
              <w:rPr>
                <w:color w:val="000000"/>
              </w:rPr>
              <w:t>ляется МО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895183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-</w:t>
            </w:r>
          </w:p>
        </w:tc>
      </w:tr>
      <w:tr w:rsidR="00A35EA9" w:rsidRPr="00540803" w:rsidTr="00895183">
        <w:tc>
          <w:tcPr>
            <w:tcW w:w="7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9B07E1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F.2</w:t>
            </w:r>
          </w:p>
        </w:tc>
        <w:tc>
          <w:tcPr>
            <w:tcW w:w="7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DF183C">
            <w:pPr>
              <w:ind w:right="-58"/>
              <w:rPr>
                <w:color w:val="000000"/>
              </w:rPr>
            </w:pPr>
            <w:r w:rsidRPr="00540803">
              <w:rPr>
                <w:color w:val="000000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</w:t>
            </w:r>
            <w:r w:rsidR="00895183" w:rsidRPr="00540803">
              <w:rPr>
                <w:color w:val="000000"/>
              </w:rPr>
              <w:t xml:space="preserve">ой эффективности, </w:t>
            </w:r>
            <w:r w:rsidRPr="00540803">
              <w:rPr>
                <w:color w:val="000000"/>
              </w:rPr>
              <w:t>в том числе по замещению бензина, используемого транспортными средствами в качестве моторного топл</w:t>
            </w:r>
            <w:r w:rsidRPr="00540803">
              <w:rPr>
                <w:color w:val="000000"/>
              </w:rPr>
              <w:t>и</w:t>
            </w:r>
            <w:r w:rsidRPr="00540803">
              <w:rPr>
                <w:color w:val="000000"/>
              </w:rPr>
              <w:t>ва, природным газом.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A35EA9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  <w:tc>
          <w:tcPr>
            <w:tcW w:w="994" w:type="dxa"/>
            <w:vAlign w:val="center"/>
          </w:tcPr>
          <w:p w:rsidR="00A35EA9" w:rsidRPr="00540803" w:rsidRDefault="00895183" w:rsidP="00895183">
            <w:pPr>
              <w:jc w:val="center"/>
              <w:rPr>
                <w:color w:val="000000"/>
              </w:rPr>
            </w:pPr>
            <w:r w:rsidRPr="00540803">
              <w:rPr>
                <w:color w:val="000000"/>
              </w:rPr>
              <w:t>0</w:t>
            </w:r>
          </w:p>
        </w:tc>
      </w:tr>
    </w:tbl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895183" w:rsidRPr="00540803" w:rsidRDefault="00895183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tbl>
      <w:tblPr>
        <w:tblW w:w="15450" w:type="dxa"/>
        <w:tblInd w:w="392" w:type="dxa"/>
        <w:tblLook w:val="04A0" w:firstRow="1" w:lastRow="0" w:firstColumn="1" w:lastColumn="0" w:noHBand="0" w:noVBand="1"/>
      </w:tblPr>
      <w:tblGrid>
        <w:gridCol w:w="9922"/>
        <w:gridCol w:w="5528"/>
      </w:tblGrid>
      <w:tr w:rsidR="006E708C" w:rsidRPr="00540803" w:rsidTr="00BC5422">
        <w:tc>
          <w:tcPr>
            <w:tcW w:w="9922" w:type="dxa"/>
          </w:tcPr>
          <w:p w:rsidR="006E708C" w:rsidRPr="00540803" w:rsidRDefault="006E708C" w:rsidP="004F35D7">
            <w:pPr>
              <w:pStyle w:val="ConsPlusNormal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6E708C" w:rsidRPr="00540803" w:rsidRDefault="006E708C" w:rsidP="00BC5422">
            <w:pPr>
              <w:pStyle w:val="ConsPlusNormal"/>
              <w:ind w:firstLine="0"/>
              <w:jc w:val="right"/>
              <w:outlineLvl w:val="1"/>
              <w:rPr>
                <w:rFonts w:cs="Times New Roman"/>
                <w:szCs w:val="24"/>
              </w:rPr>
            </w:pPr>
            <w:r w:rsidRPr="00540803">
              <w:rPr>
                <w:rFonts w:cs="Times New Roman"/>
                <w:szCs w:val="24"/>
              </w:rPr>
              <w:t>Приложение № 4</w:t>
            </w:r>
          </w:p>
          <w:p w:rsidR="006E708C" w:rsidRPr="00540803" w:rsidRDefault="00A35EA9" w:rsidP="00BC542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</w:t>
            </w:r>
            <w:r w:rsidR="006E708C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708C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BC5422" w:rsidRPr="00540803" w:rsidRDefault="006E708C" w:rsidP="00BC542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муниципального образования </w:t>
            </w:r>
            <w:r w:rsidR="00CA3BEA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«Маниловск»</w:t>
            </w:r>
            <w:r w:rsidR="00BC5422"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08C" w:rsidRPr="00540803" w:rsidRDefault="006E708C" w:rsidP="00533FCD">
            <w:pPr>
              <w:pStyle w:val="ConsPlusTitle"/>
              <w:widowControl/>
              <w:jc w:val="right"/>
              <w:rPr>
                <w:rFonts w:cs="Times New Roman"/>
                <w:szCs w:val="24"/>
              </w:rPr>
            </w:pP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период </w:t>
            </w:r>
            <w:r w:rsid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2021-2025</w:t>
            </w:r>
            <w:r w:rsidRPr="0054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7E7658" w:rsidRPr="00540803" w:rsidRDefault="007E7658" w:rsidP="009B07E1">
      <w:pPr>
        <w:pStyle w:val="ConsPlusNormal"/>
        <w:ind w:firstLine="0"/>
        <w:jc w:val="center"/>
        <w:rPr>
          <w:rFonts w:cs="Times New Roman"/>
          <w:szCs w:val="24"/>
        </w:rPr>
      </w:pPr>
    </w:p>
    <w:p w:rsidR="007E7658" w:rsidRPr="00540803" w:rsidRDefault="007E7658" w:rsidP="00822910">
      <w:pPr>
        <w:pStyle w:val="ConsPlusNormal"/>
        <w:ind w:firstLine="993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МЕТОДИКА И КРИТЕРИИ ОЦЕНКИ ЭФФЕ</w:t>
      </w:r>
      <w:r w:rsidR="008D0EB2" w:rsidRPr="00540803">
        <w:rPr>
          <w:rFonts w:cs="Times New Roman"/>
          <w:b/>
          <w:szCs w:val="24"/>
        </w:rPr>
        <w:t xml:space="preserve">КТИВНОСТИ МУНИЦИПАЛЬНОЙ </w:t>
      </w:r>
      <w:r w:rsidRPr="00540803">
        <w:rPr>
          <w:rFonts w:cs="Times New Roman"/>
          <w:b/>
          <w:szCs w:val="24"/>
        </w:rPr>
        <w:t xml:space="preserve">ПРОГРАММЫ </w:t>
      </w:r>
    </w:p>
    <w:p w:rsidR="007E7658" w:rsidRPr="00540803" w:rsidRDefault="007E7658" w:rsidP="00822910">
      <w:pPr>
        <w:pStyle w:val="ConsPlusNormal"/>
        <w:ind w:firstLine="993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 xml:space="preserve">"ЭНЕРГОСБЕРЕЖЕНИЕ И ПОВЫШЕНИЕ ЭНЕРГЕТИЧЕСКОЙ ЭФФЕКТИВНОСТИ НА ТЕРРИТОРИИ </w:t>
      </w:r>
    </w:p>
    <w:p w:rsidR="007E7658" w:rsidRPr="00540803" w:rsidRDefault="007E7658" w:rsidP="00822910">
      <w:pPr>
        <w:pStyle w:val="ConsPlusNormal"/>
        <w:ind w:firstLine="993"/>
        <w:jc w:val="center"/>
        <w:rPr>
          <w:rFonts w:cs="Times New Roman"/>
          <w:b/>
          <w:szCs w:val="24"/>
        </w:rPr>
      </w:pPr>
      <w:r w:rsidRPr="00540803">
        <w:rPr>
          <w:rFonts w:cs="Times New Roman"/>
          <w:b/>
          <w:szCs w:val="24"/>
        </w:rPr>
        <w:t>МУНИЦИПАЛЬНОГО ОБРАЗО</w:t>
      </w:r>
      <w:r w:rsidR="00145AFF" w:rsidRPr="00540803">
        <w:rPr>
          <w:rFonts w:cs="Times New Roman"/>
          <w:b/>
          <w:szCs w:val="24"/>
        </w:rPr>
        <w:t xml:space="preserve">ВАНИЯ </w:t>
      </w:r>
      <w:r w:rsidR="00CA3BEA" w:rsidRPr="00540803">
        <w:rPr>
          <w:rFonts w:cs="Times New Roman"/>
          <w:b/>
          <w:szCs w:val="24"/>
        </w:rPr>
        <w:t xml:space="preserve">МУНИЦИПАЛЬНОЕ ОБРАЗОВАНИЕ </w:t>
      </w:r>
      <w:r w:rsidR="00FD5E7B">
        <w:rPr>
          <w:rFonts w:cs="Times New Roman"/>
          <w:b/>
          <w:szCs w:val="24"/>
        </w:rPr>
        <w:t>«М</w:t>
      </w:r>
      <w:r w:rsidR="00112C1E">
        <w:rPr>
          <w:rFonts w:cs="Times New Roman"/>
          <w:b/>
          <w:szCs w:val="24"/>
        </w:rPr>
        <w:t>АНИЛОВСК</w:t>
      </w:r>
      <w:r w:rsidR="00FD5E7B">
        <w:rPr>
          <w:rFonts w:cs="Times New Roman"/>
          <w:b/>
          <w:szCs w:val="24"/>
        </w:rPr>
        <w:t>»</w:t>
      </w:r>
      <w:r w:rsidRPr="00540803">
        <w:rPr>
          <w:rFonts w:cs="Times New Roman"/>
          <w:b/>
          <w:szCs w:val="24"/>
        </w:rPr>
        <w:t xml:space="preserve"> НА ПЕРИОД </w:t>
      </w:r>
      <w:r w:rsidR="00FD5E7B">
        <w:rPr>
          <w:rFonts w:cs="Times New Roman"/>
          <w:b/>
          <w:szCs w:val="24"/>
        </w:rPr>
        <w:t>2021-2025</w:t>
      </w:r>
      <w:r w:rsidRPr="00540803">
        <w:rPr>
          <w:rFonts w:cs="Times New Roman"/>
          <w:b/>
          <w:szCs w:val="24"/>
        </w:rPr>
        <w:t xml:space="preserve"> ГОДЫ"</w:t>
      </w:r>
    </w:p>
    <w:p w:rsidR="007E7658" w:rsidRPr="00540803" w:rsidRDefault="007E7658" w:rsidP="009B07E1">
      <w:pPr>
        <w:pStyle w:val="ConsPlusNormal"/>
        <w:rPr>
          <w:rFonts w:cs="Times New Roman"/>
          <w:szCs w:val="24"/>
        </w:rPr>
      </w:pP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</w:t>
      </w:r>
      <w:r w:rsidRPr="00540803">
        <w:rPr>
          <w:rFonts w:cs="Times New Roman"/>
          <w:szCs w:val="24"/>
        </w:rPr>
        <w:t>а</w:t>
      </w:r>
      <w:r w:rsidRPr="00540803">
        <w:rPr>
          <w:rFonts w:cs="Times New Roman"/>
          <w:szCs w:val="24"/>
        </w:rPr>
        <w:t>тов реализации Программы за оцениваемый период с целью уточнения степени решения задач и выполнения мероприятий Пр</w:t>
      </w:r>
      <w:r w:rsidRPr="00540803">
        <w:rPr>
          <w:rFonts w:cs="Times New Roman"/>
          <w:szCs w:val="24"/>
        </w:rPr>
        <w:t>о</w:t>
      </w:r>
      <w:r w:rsidRPr="00540803">
        <w:rPr>
          <w:rFonts w:cs="Times New Roman"/>
          <w:szCs w:val="24"/>
        </w:rPr>
        <w:t>граммы.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</w:t>
      </w:r>
      <w:r w:rsidRPr="00540803">
        <w:rPr>
          <w:rFonts w:cs="Times New Roman"/>
          <w:szCs w:val="24"/>
        </w:rPr>
        <w:t>и</w:t>
      </w:r>
      <w:r w:rsidRPr="00540803">
        <w:rPr>
          <w:rFonts w:cs="Times New Roman"/>
          <w:szCs w:val="24"/>
        </w:rPr>
        <w:t xml:space="preserve">ем, утвержденным Программой. </w:t>
      </w:r>
    </w:p>
    <w:p w:rsidR="00243765" w:rsidRPr="00540803" w:rsidRDefault="00243765" w:rsidP="00822910">
      <w:pPr>
        <w:pStyle w:val="ConsPlusNormal"/>
        <w:ind w:left="426"/>
        <w:jc w:val="both"/>
        <w:rPr>
          <w:rFonts w:cs="Times New Roman"/>
          <w:szCs w:val="24"/>
        </w:rPr>
      </w:pP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Эффективность реализации Программы оценивается как степень фа</w:t>
      </w:r>
      <w:r w:rsidRPr="00540803">
        <w:rPr>
          <w:rFonts w:cs="Times New Roman"/>
          <w:szCs w:val="24"/>
        </w:rPr>
        <w:t>к</w:t>
      </w:r>
      <w:r w:rsidRPr="00540803">
        <w:rPr>
          <w:rFonts w:cs="Times New Roman"/>
          <w:szCs w:val="24"/>
        </w:rPr>
        <w:t>тического достижения целевого индикатора по формуле: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</w:p>
    <w:p w:rsidR="007E7658" w:rsidRPr="00540803" w:rsidRDefault="007E7658" w:rsidP="00BC5422">
      <w:pPr>
        <w:pStyle w:val="ConsPlusNormal"/>
        <w:ind w:left="426"/>
        <w:jc w:val="center"/>
        <w:rPr>
          <w:rFonts w:cs="Times New Roman"/>
          <w:szCs w:val="24"/>
        </w:rPr>
      </w:pPr>
      <w:r w:rsidRPr="00540803">
        <w:rPr>
          <w:rFonts w:cs="Times New Roman"/>
          <w:szCs w:val="24"/>
          <w:lang w:val="en-US"/>
        </w:rPr>
        <w:t>E</w:t>
      </w:r>
      <w:r w:rsidRPr="00540803">
        <w:rPr>
          <w:rFonts w:cs="Times New Roman"/>
          <w:szCs w:val="24"/>
        </w:rPr>
        <w:t xml:space="preserve">=( </w:t>
      </w:r>
      <w:r w:rsidRPr="00540803">
        <w:rPr>
          <w:rFonts w:cs="Times New Roman"/>
          <w:szCs w:val="24"/>
          <w:lang w:val="en-US"/>
        </w:rPr>
        <w:t>I</w:t>
      </w:r>
      <w:r w:rsidRPr="00540803">
        <w:rPr>
          <w:rFonts w:cs="Times New Roman"/>
          <w:szCs w:val="24"/>
          <w:vertAlign w:val="subscript"/>
          <w:lang w:val="en-US"/>
        </w:rPr>
        <w:t>f</w:t>
      </w:r>
      <w:r w:rsidRPr="00540803">
        <w:rPr>
          <w:rFonts w:cs="Times New Roman"/>
          <w:szCs w:val="24"/>
        </w:rPr>
        <w:t xml:space="preserve"> / </w:t>
      </w:r>
      <w:r w:rsidRPr="00540803">
        <w:rPr>
          <w:rFonts w:cs="Times New Roman"/>
          <w:szCs w:val="24"/>
          <w:lang w:val="en-US"/>
        </w:rPr>
        <w:t>I</w:t>
      </w:r>
      <w:r w:rsidR="00191A8D" w:rsidRPr="00540803">
        <w:rPr>
          <w:rFonts w:cs="Times New Roman"/>
          <w:szCs w:val="24"/>
          <w:vertAlign w:val="subscript"/>
        </w:rPr>
        <w:t>№</w:t>
      </w:r>
      <w:r w:rsidRPr="00540803">
        <w:rPr>
          <w:rFonts w:cs="Times New Roman"/>
          <w:szCs w:val="24"/>
        </w:rPr>
        <w:t>) *100,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</w:p>
    <w:p w:rsidR="007E7658" w:rsidRPr="00540803" w:rsidRDefault="004014FE" w:rsidP="00822910">
      <w:pPr>
        <w:pStyle w:val="ConsPlusNormal"/>
        <w:ind w:left="426" w:firstLine="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где</w:t>
      </w:r>
      <w:r w:rsidR="007E7658" w:rsidRPr="00540803">
        <w:rPr>
          <w:rFonts w:cs="Times New Roman"/>
          <w:szCs w:val="24"/>
        </w:rPr>
        <w:t>: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  <w:lang w:val="en-US"/>
        </w:rPr>
        <w:t>E</w:t>
      </w:r>
      <w:r w:rsidRPr="00540803">
        <w:rPr>
          <w:rFonts w:cs="Times New Roman"/>
          <w:szCs w:val="24"/>
        </w:rPr>
        <w:t xml:space="preserve"> – эффективность реализации Программы (в процентах);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  <w:lang w:val="en-US"/>
        </w:rPr>
        <w:t>I</w:t>
      </w:r>
      <w:r w:rsidRPr="00540803">
        <w:rPr>
          <w:rFonts w:cs="Times New Roman"/>
          <w:szCs w:val="24"/>
          <w:vertAlign w:val="subscript"/>
          <w:lang w:val="en-US"/>
        </w:rPr>
        <w:t>f</w:t>
      </w:r>
      <w:r w:rsidR="00895183" w:rsidRPr="00540803">
        <w:rPr>
          <w:rFonts w:cs="Times New Roman"/>
          <w:szCs w:val="24"/>
          <w:vertAlign w:val="subscript"/>
        </w:rPr>
        <w:t xml:space="preserve"> </w:t>
      </w:r>
      <w:r w:rsidRPr="00540803">
        <w:rPr>
          <w:rFonts w:cs="Times New Roman"/>
          <w:szCs w:val="24"/>
          <w:vertAlign w:val="subscript"/>
        </w:rPr>
        <w:t xml:space="preserve">  </w:t>
      </w:r>
      <w:r w:rsidRPr="00540803">
        <w:rPr>
          <w:rFonts w:cs="Times New Roman"/>
          <w:szCs w:val="24"/>
        </w:rPr>
        <w:t>– фактический индикатор, достигнутый в ходе реализации Программы;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  <w:lang w:val="en-US"/>
        </w:rPr>
        <w:t>I</w:t>
      </w:r>
      <w:r w:rsidR="00191A8D" w:rsidRPr="00540803">
        <w:rPr>
          <w:rFonts w:cs="Times New Roman"/>
          <w:szCs w:val="24"/>
          <w:vertAlign w:val="subscript"/>
        </w:rPr>
        <w:t>№</w:t>
      </w:r>
      <w:r w:rsidRPr="00540803">
        <w:rPr>
          <w:rFonts w:cs="Times New Roman"/>
          <w:szCs w:val="24"/>
          <w:vertAlign w:val="subscript"/>
        </w:rPr>
        <w:t xml:space="preserve"> </w:t>
      </w:r>
      <w:r w:rsidRPr="00540803">
        <w:rPr>
          <w:rFonts w:cs="Times New Roman"/>
          <w:szCs w:val="24"/>
        </w:rPr>
        <w:t>– нормативный индикатор, утвержденный Программой.</w:t>
      </w: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</w:p>
    <w:p w:rsidR="007E7658" w:rsidRPr="00540803" w:rsidRDefault="007E7658" w:rsidP="00822910">
      <w:pPr>
        <w:pStyle w:val="ConsPlusNormal"/>
        <w:ind w:left="426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Критерии оценки эффективности реализации Программы:</w:t>
      </w:r>
    </w:p>
    <w:p w:rsidR="007E7658" w:rsidRPr="00540803" w:rsidRDefault="007E7658" w:rsidP="00822910">
      <w:pPr>
        <w:pStyle w:val="ConsPlusNormal"/>
        <w:ind w:left="426" w:firstLine="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7E7658" w:rsidRPr="00540803" w:rsidRDefault="007E7658" w:rsidP="00822910">
      <w:pPr>
        <w:pStyle w:val="ConsPlusNormal"/>
        <w:ind w:left="426" w:firstLine="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Программа нуждается в корректировке и доработке, если эффективность реализ</w:t>
      </w:r>
      <w:r w:rsidRPr="00540803">
        <w:rPr>
          <w:rFonts w:cs="Times New Roman"/>
          <w:szCs w:val="24"/>
        </w:rPr>
        <w:t>а</w:t>
      </w:r>
      <w:r w:rsidRPr="00540803">
        <w:rPr>
          <w:rFonts w:cs="Times New Roman"/>
          <w:szCs w:val="24"/>
        </w:rPr>
        <w:t>ции Программы составляет 55 - 74 процентов;</w:t>
      </w:r>
    </w:p>
    <w:p w:rsidR="007E7658" w:rsidRPr="009B07E1" w:rsidRDefault="007E7658" w:rsidP="00822910">
      <w:pPr>
        <w:pStyle w:val="ConsPlusNormal"/>
        <w:ind w:left="426" w:firstLine="0"/>
        <w:jc w:val="both"/>
        <w:rPr>
          <w:rFonts w:cs="Times New Roman"/>
          <w:szCs w:val="24"/>
        </w:rPr>
      </w:pPr>
      <w:r w:rsidRPr="00540803">
        <w:rPr>
          <w:rFonts w:cs="Times New Roman"/>
          <w:szCs w:val="24"/>
        </w:rPr>
        <w:t>- Программа считается неэффективной, если мероприятия Программы выполнены с эффективностью менее 55 процентов.</w:t>
      </w:r>
    </w:p>
    <w:p w:rsidR="007E7658" w:rsidRPr="009B07E1" w:rsidRDefault="007E7658" w:rsidP="00822910">
      <w:pPr>
        <w:ind w:left="426" w:firstLine="720"/>
        <w:jc w:val="both"/>
        <w:rPr>
          <w:sz w:val="24"/>
          <w:szCs w:val="24"/>
        </w:rPr>
      </w:pPr>
    </w:p>
    <w:p w:rsidR="00D7663E" w:rsidRPr="00962792" w:rsidRDefault="00D7663E" w:rsidP="007E7658">
      <w:pPr>
        <w:jc w:val="right"/>
        <w:rPr>
          <w:sz w:val="24"/>
          <w:szCs w:val="24"/>
        </w:rPr>
      </w:pPr>
    </w:p>
    <w:sectPr w:rsidR="00D7663E" w:rsidRPr="00962792" w:rsidSect="009B07E1">
      <w:pgSz w:w="16838" w:h="11906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2B" w:rsidRDefault="0057022B" w:rsidP="00596197">
      <w:r>
        <w:separator/>
      </w:r>
    </w:p>
  </w:endnote>
  <w:endnote w:type="continuationSeparator" w:id="0">
    <w:p w:rsidR="0057022B" w:rsidRDefault="0057022B" w:rsidP="0059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2B" w:rsidRDefault="0057022B" w:rsidP="00596197">
      <w:r>
        <w:separator/>
      </w:r>
    </w:p>
  </w:footnote>
  <w:footnote w:type="continuationSeparator" w:id="0">
    <w:p w:rsidR="0057022B" w:rsidRDefault="0057022B" w:rsidP="0059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97"/>
    <w:multiLevelType w:val="hybridMultilevel"/>
    <w:tmpl w:val="3402A728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183528"/>
    <w:multiLevelType w:val="hybridMultilevel"/>
    <w:tmpl w:val="DB90D4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E23C6"/>
    <w:multiLevelType w:val="hybridMultilevel"/>
    <w:tmpl w:val="4F7A7B8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A769C"/>
    <w:multiLevelType w:val="hybridMultilevel"/>
    <w:tmpl w:val="132E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EC7772D"/>
    <w:multiLevelType w:val="hybridMultilevel"/>
    <w:tmpl w:val="71402B20"/>
    <w:lvl w:ilvl="0" w:tplc="CDC0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C68"/>
    <w:multiLevelType w:val="multilevel"/>
    <w:tmpl w:val="FA505A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0">
    <w:nsid w:val="344212CA"/>
    <w:multiLevelType w:val="multilevel"/>
    <w:tmpl w:val="707475D2"/>
    <w:lvl w:ilvl="0">
      <w:start w:val="1"/>
      <w:numFmt w:val="decimal"/>
      <w:pStyle w:val="8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F24460"/>
    <w:multiLevelType w:val="hybridMultilevel"/>
    <w:tmpl w:val="3430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4665"/>
    <w:multiLevelType w:val="hybridMultilevel"/>
    <w:tmpl w:val="BAB8BF8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9696C69"/>
    <w:multiLevelType w:val="hybridMultilevel"/>
    <w:tmpl w:val="53BA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EC16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FAF7E1E"/>
    <w:multiLevelType w:val="hybridMultilevel"/>
    <w:tmpl w:val="7090A61A"/>
    <w:lvl w:ilvl="0" w:tplc="55E0F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13"/>
  </w:num>
  <w:num w:numId="6">
    <w:abstractNumId w:val="5"/>
  </w:num>
  <w:num w:numId="7">
    <w:abstractNumId w:val="25"/>
  </w:num>
  <w:num w:numId="8">
    <w:abstractNumId w:val="22"/>
  </w:num>
  <w:num w:numId="9">
    <w:abstractNumId w:val="9"/>
  </w:num>
  <w:num w:numId="10">
    <w:abstractNumId w:val="24"/>
  </w:num>
  <w:num w:numId="11">
    <w:abstractNumId w:val="23"/>
  </w:num>
  <w:num w:numId="12">
    <w:abstractNumId w:val="16"/>
  </w:num>
  <w:num w:numId="13">
    <w:abstractNumId w:val="6"/>
  </w:num>
  <w:num w:numId="14">
    <w:abstractNumId w:val="20"/>
  </w:num>
  <w:num w:numId="15">
    <w:abstractNumId w:val="14"/>
  </w:num>
  <w:num w:numId="16">
    <w:abstractNumId w:val="21"/>
  </w:num>
  <w:num w:numId="17">
    <w:abstractNumId w:val="7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2"/>
    <w:rsid w:val="0000136D"/>
    <w:rsid w:val="000077C1"/>
    <w:rsid w:val="00015281"/>
    <w:rsid w:val="00032913"/>
    <w:rsid w:val="00033CC0"/>
    <w:rsid w:val="0003452C"/>
    <w:rsid w:val="0006465D"/>
    <w:rsid w:val="00070867"/>
    <w:rsid w:val="00077BF8"/>
    <w:rsid w:val="000A1648"/>
    <w:rsid w:val="000A2AD4"/>
    <w:rsid w:val="000B109B"/>
    <w:rsid w:val="000B13DC"/>
    <w:rsid w:val="000B7F84"/>
    <w:rsid w:val="000D0DB9"/>
    <w:rsid w:val="000D43A8"/>
    <w:rsid w:val="000E0DE1"/>
    <w:rsid w:val="000E1BD1"/>
    <w:rsid w:val="000F289C"/>
    <w:rsid w:val="001000C1"/>
    <w:rsid w:val="001038FD"/>
    <w:rsid w:val="00112C1E"/>
    <w:rsid w:val="00124892"/>
    <w:rsid w:val="001319A2"/>
    <w:rsid w:val="00133EF4"/>
    <w:rsid w:val="001456B1"/>
    <w:rsid w:val="00145AFF"/>
    <w:rsid w:val="00154350"/>
    <w:rsid w:val="001620A7"/>
    <w:rsid w:val="00164805"/>
    <w:rsid w:val="00174D4F"/>
    <w:rsid w:val="00180A20"/>
    <w:rsid w:val="0018225B"/>
    <w:rsid w:val="00182608"/>
    <w:rsid w:val="00184127"/>
    <w:rsid w:val="00191A8D"/>
    <w:rsid w:val="00195275"/>
    <w:rsid w:val="001963D5"/>
    <w:rsid w:val="001B3F7F"/>
    <w:rsid w:val="001B74D9"/>
    <w:rsid w:val="001C74B9"/>
    <w:rsid w:val="001D0D7E"/>
    <w:rsid w:val="001D6688"/>
    <w:rsid w:val="001D6E50"/>
    <w:rsid w:val="001E04FF"/>
    <w:rsid w:val="001E6672"/>
    <w:rsid w:val="001F058A"/>
    <w:rsid w:val="001F16BA"/>
    <w:rsid w:val="001F5577"/>
    <w:rsid w:val="0020281C"/>
    <w:rsid w:val="00212B97"/>
    <w:rsid w:val="00233345"/>
    <w:rsid w:val="00236F9C"/>
    <w:rsid w:val="00243765"/>
    <w:rsid w:val="00252020"/>
    <w:rsid w:val="00262A51"/>
    <w:rsid w:val="00271DF6"/>
    <w:rsid w:val="0027212F"/>
    <w:rsid w:val="00284E76"/>
    <w:rsid w:val="0029734C"/>
    <w:rsid w:val="002A337E"/>
    <w:rsid w:val="002A4D42"/>
    <w:rsid w:val="002A6026"/>
    <w:rsid w:val="002B1504"/>
    <w:rsid w:val="002F1110"/>
    <w:rsid w:val="003008A7"/>
    <w:rsid w:val="0030094D"/>
    <w:rsid w:val="00302844"/>
    <w:rsid w:val="00303207"/>
    <w:rsid w:val="00330534"/>
    <w:rsid w:val="0033418D"/>
    <w:rsid w:val="003513BD"/>
    <w:rsid w:val="0035314F"/>
    <w:rsid w:val="00361604"/>
    <w:rsid w:val="00362147"/>
    <w:rsid w:val="00370840"/>
    <w:rsid w:val="00372F9E"/>
    <w:rsid w:val="003735DB"/>
    <w:rsid w:val="00376352"/>
    <w:rsid w:val="00377121"/>
    <w:rsid w:val="003928F1"/>
    <w:rsid w:val="0039648D"/>
    <w:rsid w:val="003A37B4"/>
    <w:rsid w:val="003A7355"/>
    <w:rsid w:val="003B6EE1"/>
    <w:rsid w:val="003C3693"/>
    <w:rsid w:val="003C36FF"/>
    <w:rsid w:val="003E1617"/>
    <w:rsid w:val="003E1D2A"/>
    <w:rsid w:val="003E69DB"/>
    <w:rsid w:val="003F1200"/>
    <w:rsid w:val="003F46F7"/>
    <w:rsid w:val="003F560D"/>
    <w:rsid w:val="004014FE"/>
    <w:rsid w:val="0043406F"/>
    <w:rsid w:val="004344BC"/>
    <w:rsid w:val="00455D8A"/>
    <w:rsid w:val="004922BC"/>
    <w:rsid w:val="004A0B6F"/>
    <w:rsid w:val="004B53E6"/>
    <w:rsid w:val="004E3170"/>
    <w:rsid w:val="004E3793"/>
    <w:rsid w:val="004E658C"/>
    <w:rsid w:val="004E6CBC"/>
    <w:rsid w:val="004E78D4"/>
    <w:rsid w:val="004F0327"/>
    <w:rsid w:val="004F11B0"/>
    <w:rsid w:val="004F35D7"/>
    <w:rsid w:val="00506692"/>
    <w:rsid w:val="00533FCD"/>
    <w:rsid w:val="00540803"/>
    <w:rsid w:val="00561C66"/>
    <w:rsid w:val="0057022B"/>
    <w:rsid w:val="00571C28"/>
    <w:rsid w:val="00576674"/>
    <w:rsid w:val="0058141F"/>
    <w:rsid w:val="00596197"/>
    <w:rsid w:val="005A5FC4"/>
    <w:rsid w:val="005B35B5"/>
    <w:rsid w:val="005B4B58"/>
    <w:rsid w:val="005C148A"/>
    <w:rsid w:val="005C2063"/>
    <w:rsid w:val="005C24E4"/>
    <w:rsid w:val="005C7BB0"/>
    <w:rsid w:val="005D13BC"/>
    <w:rsid w:val="005D2036"/>
    <w:rsid w:val="005D366E"/>
    <w:rsid w:val="005E0D42"/>
    <w:rsid w:val="006043D8"/>
    <w:rsid w:val="00610413"/>
    <w:rsid w:val="0061735A"/>
    <w:rsid w:val="00617D23"/>
    <w:rsid w:val="00624D3C"/>
    <w:rsid w:val="00626810"/>
    <w:rsid w:val="00632031"/>
    <w:rsid w:val="00641E74"/>
    <w:rsid w:val="00642F80"/>
    <w:rsid w:val="006459A0"/>
    <w:rsid w:val="00645E30"/>
    <w:rsid w:val="0067468E"/>
    <w:rsid w:val="006A544E"/>
    <w:rsid w:val="006B7218"/>
    <w:rsid w:val="006E3191"/>
    <w:rsid w:val="006E708C"/>
    <w:rsid w:val="006E778C"/>
    <w:rsid w:val="00704193"/>
    <w:rsid w:val="00717A81"/>
    <w:rsid w:val="00730330"/>
    <w:rsid w:val="00746FCC"/>
    <w:rsid w:val="0077323E"/>
    <w:rsid w:val="00785566"/>
    <w:rsid w:val="007A4D6F"/>
    <w:rsid w:val="007B06ED"/>
    <w:rsid w:val="007B3E7C"/>
    <w:rsid w:val="007B5AEB"/>
    <w:rsid w:val="007B7DE5"/>
    <w:rsid w:val="007C075B"/>
    <w:rsid w:val="007E2B90"/>
    <w:rsid w:val="007E7658"/>
    <w:rsid w:val="00822910"/>
    <w:rsid w:val="00840221"/>
    <w:rsid w:val="0084086A"/>
    <w:rsid w:val="00850FED"/>
    <w:rsid w:val="00860557"/>
    <w:rsid w:val="008613FA"/>
    <w:rsid w:val="00874058"/>
    <w:rsid w:val="008765B9"/>
    <w:rsid w:val="00877A54"/>
    <w:rsid w:val="00892244"/>
    <w:rsid w:val="00895183"/>
    <w:rsid w:val="008B4C32"/>
    <w:rsid w:val="008D0EB2"/>
    <w:rsid w:val="008D3A38"/>
    <w:rsid w:val="008E2A38"/>
    <w:rsid w:val="008E2B9A"/>
    <w:rsid w:val="008E7826"/>
    <w:rsid w:val="0090032C"/>
    <w:rsid w:val="00904A6E"/>
    <w:rsid w:val="00905F20"/>
    <w:rsid w:val="009162D5"/>
    <w:rsid w:val="009272C0"/>
    <w:rsid w:val="00962792"/>
    <w:rsid w:val="0097627A"/>
    <w:rsid w:val="00992B2F"/>
    <w:rsid w:val="00996192"/>
    <w:rsid w:val="009A02EB"/>
    <w:rsid w:val="009B07E1"/>
    <w:rsid w:val="009B41FA"/>
    <w:rsid w:val="009F18E9"/>
    <w:rsid w:val="009F44F2"/>
    <w:rsid w:val="00A1316E"/>
    <w:rsid w:val="00A246D8"/>
    <w:rsid w:val="00A256C0"/>
    <w:rsid w:val="00A35EA9"/>
    <w:rsid w:val="00A41455"/>
    <w:rsid w:val="00A438F4"/>
    <w:rsid w:val="00A50A9F"/>
    <w:rsid w:val="00A50DDA"/>
    <w:rsid w:val="00A53AD4"/>
    <w:rsid w:val="00A55572"/>
    <w:rsid w:val="00A60381"/>
    <w:rsid w:val="00A67B34"/>
    <w:rsid w:val="00A777C8"/>
    <w:rsid w:val="00A90339"/>
    <w:rsid w:val="00A92935"/>
    <w:rsid w:val="00A934CE"/>
    <w:rsid w:val="00A95011"/>
    <w:rsid w:val="00A9701C"/>
    <w:rsid w:val="00AA2E2A"/>
    <w:rsid w:val="00AB143B"/>
    <w:rsid w:val="00AB3C40"/>
    <w:rsid w:val="00AC3708"/>
    <w:rsid w:val="00AC6E7E"/>
    <w:rsid w:val="00AD572D"/>
    <w:rsid w:val="00AD7C9A"/>
    <w:rsid w:val="00AE0540"/>
    <w:rsid w:val="00AE4DBA"/>
    <w:rsid w:val="00AE5547"/>
    <w:rsid w:val="00AE748C"/>
    <w:rsid w:val="00AF1C89"/>
    <w:rsid w:val="00AF22F0"/>
    <w:rsid w:val="00AF6B8E"/>
    <w:rsid w:val="00B03E92"/>
    <w:rsid w:val="00B12795"/>
    <w:rsid w:val="00B200D5"/>
    <w:rsid w:val="00B254BC"/>
    <w:rsid w:val="00B27869"/>
    <w:rsid w:val="00B27E4F"/>
    <w:rsid w:val="00B40ECC"/>
    <w:rsid w:val="00B4135C"/>
    <w:rsid w:val="00B42AB7"/>
    <w:rsid w:val="00B43AFC"/>
    <w:rsid w:val="00B53651"/>
    <w:rsid w:val="00B71CB6"/>
    <w:rsid w:val="00B751A8"/>
    <w:rsid w:val="00B77326"/>
    <w:rsid w:val="00B8188D"/>
    <w:rsid w:val="00BC5422"/>
    <w:rsid w:val="00BE6CFC"/>
    <w:rsid w:val="00BF2B3A"/>
    <w:rsid w:val="00C0182B"/>
    <w:rsid w:val="00C14F95"/>
    <w:rsid w:val="00C217DE"/>
    <w:rsid w:val="00C26D07"/>
    <w:rsid w:val="00C47E38"/>
    <w:rsid w:val="00C51639"/>
    <w:rsid w:val="00C53EA6"/>
    <w:rsid w:val="00C60B65"/>
    <w:rsid w:val="00C64EF3"/>
    <w:rsid w:val="00C650F4"/>
    <w:rsid w:val="00C715BB"/>
    <w:rsid w:val="00C752F0"/>
    <w:rsid w:val="00C80A11"/>
    <w:rsid w:val="00CA3BEA"/>
    <w:rsid w:val="00CB007F"/>
    <w:rsid w:val="00CB2F1D"/>
    <w:rsid w:val="00CB4A62"/>
    <w:rsid w:val="00CD648C"/>
    <w:rsid w:val="00CD6A06"/>
    <w:rsid w:val="00CE2545"/>
    <w:rsid w:val="00CE4387"/>
    <w:rsid w:val="00CE5199"/>
    <w:rsid w:val="00CE60E3"/>
    <w:rsid w:val="00CE772B"/>
    <w:rsid w:val="00CF2384"/>
    <w:rsid w:val="00CF667D"/>
    <w:rsid w:val="00D11F4B"/>
    <w:rsid w:val="00D1744A"/>
    <w:rsid w:val="00D31E5F"/>
    <w:rsid w:val="00D43D6D"/>
    <w:rsid w:val="00D464F5"/>
    <w:rsid w:val="00D51AB2"/>
    <w:rsid w:val="00D56B6A"/>
    <w:rsid w:val="00D61688"/>
    <w:rsid w:val="00D64006"/>
    <w:rsid w:val="00D715B8"/>
    <w:rsid w:val="00D74847"/>
    <w:rsid w:val="00D7663E"/>
    <w:rsid w:val="00D877CE"/>
    <w:rsid w:val="00D91C58"/>
    <w:rsid w:val="00D97A12"/>
    <w:rsid w:val="00DA0934"/>
    <w:rsid w:val="00DA1A47"/>
    <w:rsid w:val="00DA3ABE"/>
    <w:rsid w:val="00DA6E69"/>
    <w:rsid w:val="00DC0E50"/>
    <w:rsid w:val="00DC14EC"/>
    <w:rsid w:val="00DC3C4D"/>
    <w:rsid w:val="00DD0CC3"/>
    <w:rsid w:val="00DD5188"/>
    <w:rsid w:val="00DF183C"/>
    <w:rsid w:val="00E1511B"/>
    <w:rsid w:val="00E1583C"/>
    <w:rsid w:val="00E30E65"/>
    <w:rsid w:val="00E31FA0"/>
    <w:rsid w:val="00E32EA1"/>
    <w:rsid w:val="00E47BD4"/>
    <w:rsid w:val="00E561A8"/>
    <w:rsid w:val="00E56A19"/>
    <w:rsid w:val="00E70488"/>
    <w:rsid w:val="00E71E8B"/>
    <w:rsid w:val="00E841C2"/>
    <w:rsid w:val="00E95DF4"/>
    <w:rsid w:val="00EB06A6"/>
    <w:rsid w:val="00EC76AD"/>
    <w:rsid w:val="00ED40BA"/>
    <w:rsid w:val="00EE288B"/>
    <w:rsid w:val="00EF4967"/>
    <w:rsid w:val="00F174B0"/>
    <w:rsid w:val="00F22A8C"/>
    <w:rsid w:val="00F407E9"/>
    <w:rsid w:val="00F45F6F"/>
    <w:rsid w:val="00F571B2"/>
    <w:rsid w:val="00F67328"/>
    <w:rsid w:val="00F752B7"/>
    <w:rsid w:val="00F84B63"/>
    <w:rsid w:val="00F977DB"/>
    <w:rsid w:val="00F97F3B"/>
    <w:rsid w:val="00FA3A81"/>
    <w:rsid w:val="00FB2318"/>
    <w:rsid w:val="00FB5168"/>
    <w:rsid w:val="00FC101B"/>
    <w:rsid w:val="00FD56E3"/>
    <w:rsid w:val="00FD5E7B"/>
    <w:rsid w:val="00FE712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1E1A-28F3-4219-9338-F5D8855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765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E7658"/>
    <w:pPr>
      <w:keepNext/>
      <w:keepLines/>
      <w:widowControl/>
      <w:numPr>
        <w:ilvl w:val="1"/>
        <w:numId w:val="1"/>
      </w:numPr>
      <w:autoSpaceDE/>
      <w:autoSpaceDN/>
      <w:adjustRightInd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7E7658"/>
    <w:pPr>
      <w:keepNext/>
      <w:autoSpaceDE/>
      <w:autoSpaceDN/>
      <w:adjustRightInd/>
      <w:jc w:val="right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E7658"/>
    <w:pPr>
      <w:keepNext/>
      <w:autoSpaceDE/>
      <w:autoSpaceDN/>
      <w:adjustRightInd/>
      <w:jc w:val="center"/>
      <w:outlineLvl w:val="3"/>
    </w:pPr>
    <w:rPr>
      <w:snapToGrid w:val="0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E7658"/>
    <w:pPr>
      <w:keepNext/>
      <w:autoSpaceDE/>
      <w:autoSpaceDN/>
      <w:adjustRightInd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E7658"/>
    <w:pPr>
      <w:keepNext/>
      <w:autoSpaceDE/>
      <w:autoSpaceDN/>
      <w:adjustRightInd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7E7658"/>
    <w:pPr>
      <w:keepNext/>
      <w:autoSpaceDE/>
      <w:autoSpaceDN/>
      <w:adjustRightInd/>
      <w:jc w:val="both"/>
      <w:outlineLvl w:val="6"/>
    </w:pPr>
    <w:rPr>
      <w:snapToGrid w:val="0"/>
      <w:sz w:val="24"/>
      <w:lang w:val="x-none" w:eastAsia="x-none"/>
    </w:rPr>
  </w:style>
  <w:style w:type="paragraph" w:styleId="80">
    <w:name w:val="heading 8"/>
    <w:basedOn w:val="a"/>
    <w:next w:val="a"/>
    <w:link w:val="8"/>
    <w:qFormat/>
    <w:rsid w:val="007E7658"/>
    <w:pPr>
      <w:keepNext/>
      <w:tabs>
        <w:tab w:val="left" w:pos="3828"/>
      </w:tabs>
      <w:autoSpaceDE/>
      <w:autoSpaceDN/>
      <w:adjustRightInd/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E7658"/>
    <w:pPr>
      <w:keepNext/>
      <w:autoSpaceDE/>
      <w:autoSpaceDN/>
      <w:adjustRightInd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footer"/>
    <w:basedOn w:val="a"/>
    <w:link w:val="a5"/>
    <w:uiPriority w:val="99"/>
    <w:rsid w:val="009627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/>
    </w:rPr>
  </w:style>
  <w:style w:type="character" w:customStyle="1" w:styleId="a5">
    <w:name w:val="Нижний колонтитул Знак"/>
    <w:link w:val="a4"/>
    <w:uiPriority w:val="99"/>
    <w:rsid w:val="0096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27A"/>
    <w:pPr>
      <w:autoSpaceDE w:val="0"/>
      <w:autoSpaceDN w:val="0"/>
      <w:adjustRightInd w:val="0"/>
      <w:ind w:firstLine="720"/>
    </w:pPr>
    <w:rPr>
      <w:rFonts w:ascii="Times New Roman" w:eastAsia="Times New Roman" w:hAnsi="Times New Roman" w:cs="Arial"/>
      <w:sz w:val="24"/>
    </w:rPr>
  </w:style>
  <w:style w:type="character" w:customStyle="1" w:styleId="10">
    <w:name w:val="Заголовок 1 Знак"/>
    <w:link w:val="1"/>
    <w:uiPriority w:val="9"/>
    <w:rsid w:val="007E765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E7658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character" w:customStyle="1" w:styleId="30">
    <w:name w:val="Заголовок 3 Знак"/>
    <w:link w:val="3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customStyle="1" w:styleId="50">
    <w:name w:val="Заголовок 5 Знак"/>
    <w:link w:val="5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customStyle="1" w:styleId="60">
    <w:name w:val="Заголовок 6 Знак"/>
    <w:link w:val="6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customStyle="1" w:styleId="70">
    <w:name w:val="Заголовок 7 Знак"/>
    <w:link w:val="7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customStyle="1" w:styleId="8">
    <w:name w:val="Заголовок 8 Знак"/>
    <w:link w:val="80"/>
    <w:rsid w:val="007E7658"/>
    <w:rPr>
      <w:rFonts w:ascii="Times New Roman" w:eastAsia="Times New Roman" w:hAnsi="Times New Roman"/>
      <w:b/>
      <w:snapToGrid w:val="0"/>
      <w:sz w:val="24"/>
      <w:lang w:val="x-none" w:eastAsia="x-none"/>
    </w:rPr>
  </w:style>
  <w:style w:type="character" w:customStyle="1" w:styleId="90">
    <w:name w:val="Заголовок 9 Знак"/>
    <w:link w:val="9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customStyle="1" w:styleId="ConsPlusNonformat">
    <w:name w:val="ConsPlusNonformat"/>
    <w:uiPriority w:val="99"/>
    <w:rsid w:val="007E76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76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E76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E76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7E76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+Заг"/>
    <w:basedOn w:val="1"/>
    <w:next w:val="2"/>
    <w:link w:val="a8"/>
    <w:qFormat/>
    <w:rsid w:val="007E7658"/>
    <w:pPr>
      <w:keepLines/>
      <w:numPr>
        <w:numId w:val="1"/>
      </w:numPr>
      <w:spacing w:before="480" w:after="0"/>
      <w:jc w:val="center"/>
    </w:pPr>
    <w:rPr>
      <w:rFonts w:ascii="Times New Roman" w:eastAsia="TimesNewRomanPS-BoldMT" w:hAnsi="Times New Roman"/>
      <w:kern w:val="0"/>
      <w:sz w:val="28"/>
      <w:szCs w:val="28"/>
      <w:lang w:eastAsia="en-US"/>
    </w:rPr>
  </w:style>
  <w:style w:type="character" w:customStyle="1" w:styleId="a8">
    <w:name w:val="+Заг Знак"/>
    <w:link w:val="a7"/>
    <w:rsid w:val="007E7658"/>
    <w:rPr>
      <w:rFonts w:ascii="Times New Roman" w:eastAsia="TimesNewRomanPS-BoldMT" w:hAnsi="Times New Roman"/>
      <w:b/>
      <w:bCs/>
      <w:sz w:val="28"/>
      <w:szCs w:val="28"/>
      <w:lang w:val="x-none" w:eastAsia="en-US"/>
    </w:rPr>
  </w:style>
  <w:style w:type="character" w:customStyle="1" w:styleId="a9">
    <w:name w:val="Основной шрифт"/>
    <w:rsid w:val="007E7658"/>
  </w:style>
  <w:style w:type="paragraph" w:customStyle="1" w:styleId="ed">
    <w:name w:val="дeсновdой те"/>
    <w:basedOn w:val="a"/>
    <w:rsid w:val="007E7658"/>
    <w:pPr>
      <w:tabs>
        <w:tab w:val="left" w:pos="0"/>
      </w:tabs>
      <w:autoSpaceDE/>
      <w:autoSpaceDN/>
      <w:adjustRightInd/>
      <w:ind w:right="283"/>
      <w:jc w:val="both"/>
    </w:pPr>
    <w:rPr>
      <w:snapToGrid w:val="0"/>
      <w:sz w:val="28"/>
    </w:rPr>
  </w:style>
  <w:style w:type="paragraph" w:styleId="aa">
    <w:name w:val="Body Text"/>
    <w:basedOn w:val="a"/>
    <w:link w:val="ab"/>
    <w:rsid w:val="007E7658"/>
    <w:pPr>
      <w:autoSpaceDE/>
      <w:autoSpaceDN/>
      <w:adjustRightInd/>
      <w:jc w:val="both"/>
    </w:pPr>
    <w:rPr>
      <w:snapToGrid w:val="0"/>
      <w:sz w:val="28"/>
      <w:lang w:val="x-none" w:eastAsia="x-none"/>
    </w:rPr>
  </w:style>
  <w:style w:type="character" w:customStyle="1" w:styleId="ab">
    <w:name w:val="Основной текст Знак"/>
    <w:link w:val="aa"/>
    <w:rsid w:val="007E7658"/>
    <w:rPr>
      <w:rFonts w:ascii="Times New Roman" w:eastAsia="Times New Roman" w:hAnsi="Times New Roman"/>
      <w:snapToGrid w:val="0"/>
      <w:sz w:val="28"/>
      <w:lang w:val="x-none" w:eastAsia="x-none"/>
    </w:rPr>
  </w:style>
  <w:style w:type="paragraph" w:styleId="ac">
    <w:name w:val="Body Text Indent"/>
    <w:basedOn w:val="a"/>
    <w:link w:val="ad"/>
    <w:rsid w:val="007E7658"/>
    <w:pPr>
      <w:tabs>
        <w:tab w:val="left" w:pos="5103"/>
      </w:tabs>
      <w:autoSpaceDE/>
      <w:autoSpaceDN/>
      <w:adjustRightInd/>
      <w:ind w:firstLine="567"/>
      <w:jc w:val="both"/>
    </w:pPr>
    <w:rPr>
      <w:snapToGrid w:val="0"/>
      <w:sz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customStyle="1" w:styleId="ae">
    <w:name w:val="Табличный"/>
    <w:basedOn w:val="a"/>
    <w:rsid w:val="007E7658"/>
    <w:pPr>
      <w:autoSpaceDE/>
      <w:autoSpaceDN/>
      <w:adjustRightInd/>
      <w:jc w:val="center"/>
    </w:pPr>
    <w:rPr>
      <w:snapToGrid w:val="0"/>
      <w:sz w:val="26"/>
    </w:rPr>
  </w:style>
  <w:style w:type="character" w:styleId="af">
    <w:name w:val="Strong"/>
    <w:qFormat/>
    <w:rsid w:val="007E7658"/>
    <w:rPr>
      <w:b/>
    </w:rPr>
  </w:style>
  <w:style w:type="character" w:customStyle="1" w:styleId="HTMLMarkup">
    <w:name w:val="HTML Markup"/>
    <w:rsid w:val="007E7658"/>
    <w:rPr>
      <w:vanish/>
      <w:color w:val="FF0000"/>
    </w:rPr>
  </w:style>
  <w:style w:type="paragraph" w:customStyle="1" w:styleId="Blockquote">
    <w:name w:val="Blockquote"/>
    <w:basedOn w:val="a"/>
    <w:rsid w:val="007E7658"/>
    <w:pPr>
      <w:autoSpaceDE/>
      <w:autoSpaceDN/>
      <w:adjustRightInd/>
      <w:spacing w:before="100" w:after="100"/>
      <w:ind w:left="360" w:right="360"/>
      <w:jc w:val="both"/>
    </w:pPr>
    <w:rPr>
      <w:snapToGrid w:val="0"/>
      <w:sz w:val="24"/>
    </w:rPr>
  </w:style>
  <w:style w:type="paragraph" w:styleId="af0">
    <w:name w:val="Title"/>
    <w:basedOn w:val="a"/>
    <w:link w:val="af1"/>
    <w:qFormat/>
    <w:rsid w:val="007E7658"/>
    <w:pPr>
      <w:autoSpaceDE/>
      <w:autoSpaceDN/>
      <w:adjustRightInd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1">
    <w:name w:val="Название Знак"/>
    <w:link w:val="af0"/>
    <w:rsid w:val="007E7658"/>
    <w:rPr>
      <w:rFonts w:ascii="Times New Roman" w:eastAsia="Times New Roman" w:hAnsi="Times New Roman"/>
      <w:b/>
      <w:snapToGrid w:val="0"/>
      <w:sz w:val="28"/>
      <w:lang w:val="x-none" w:eastAsia="x-none"/>
    </w:rPr>
  </w:style>
  <w:style w:type="paragraph" w:styleId="21">
    <w:name w:val="List Bullet 2"/>
    <w:basedOn w:val="a"/>
    <w:autoRedefine/>
    <w:rsid w:val="007E7658"/>
    <w:pPr>
      <w:widowControl/>
      <w:autoSpaceDE/>
      <w:autoSpaceDN/>
      <w:adjustRightInd/>
      <w:ind w:left="566" w:firstLine="285"/>
      <w:jc w:val="both"/>
    </w:pPr>
    <w:rPr>
      <w:snapToGrid w:val="0"/>
    </w:rPr>
  </w:style>
  <w:style w:type="paragraph" w:styleId="22">
    <w:name w:val="Body Text Indent 2"/>
    <w:basedOn w:val="a"/>
    <w:link w:val="23"/>
    <w:rsid w:val="007E7658"/>
    <w:pPr>
      <w:autoSpaceDE/>
      <w:autoSpaceDN/>
      <w:adjustRightInd/>
      <w:ind w:firstLine="284"/>
      <w:jc w:val="both"/>
    </w:pPr>
    <w:rPr>
      <w:snapToGrid w:val="0"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31">
    <w:name w:val="Body Text Indent 3"/>
    <w:basedOn w:val="a"/>
    <w:link w:val="32"/>
    <w:rsid w:val="007E7658"/>
    <w:pPr>
      <w:autoSpaceDE/>
      <w:autoSpaceDN/>
      <w:adjustRightInd/>
      <w:ind w:firstLine="426"/>
      <w:jc w:val="both"/>
    </w:pPr>
    <w:rPr>
      <w:snapToGrid w:val="0"/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7E7658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33">
    <w:name w:val="Body Text 3"/>
    <w:basedOn w:val="a"/>
    <w:link w:val="34"/>
    <w:rsid w:val="007E7658"/>
    <w:pPr>
      <w:tabs>
        <w:tab w:val="left" w:pos="426"/>
      </w:tabs>
      <w:autoSpaceDE/>
      <w:autoSpaceDN/>
      <w:adjustRightInd/>
      <w:jc w:val="both"/>
    </w:pPr>
    <w:rPr>
      <w:b/>
      <w:caps/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rsid w:val="007E7658"/>
    <w:rPr>
      <w:rFonts w:ascii="Times New Roman" w:eastAsia="Times New Roman" w:hAnsi="Times New Roman"/>
      <w:b/>
      <w:caps/>
      <w:snapToGrid w:val="0"/>
      <w:sz w:val="24"/>
      <w:lang w:val="x-none" w:eastAsia="x-none"/>
    </w:rPr>
  </w:style>
  <w:style w:type="character" w:customStyle="1" w:styleId="af2">
    <w:name w:val="Схема документа Знак"/>
    <w:link w:val="af3"/>
    <w:semiHidden/>
    <w:rsid w:val="007E7658"/>
    <w:rPr>
      <w:rFonts w:ascii="Tahoma" w:hAnsi="Tahoma" w:cs="Tahoma"/>
      <w:snapToGrid w:val="0"/>
      <w:shd w:val="clear" w:color="auto" w:fill="000080"/>
    </w:rPr>
  </w:style>
  <w:style w:type="paragraph" w:styleId="af3">
    <w:name w:val="Document Map"/>
    <w:basedOn w:val="a"/>
    <w:link w:val="af2"/>
    <w:semiHidden/>
    <w:rsid w:val="007E7658"/>
    <w:pPr>
      <w:shd w:val="clear" w:color="auto" w:fill="000080"/>
      <w:autoSpaceDE/>
      <w:autoSpaceDN/>
      <w:adjustRightInd/>
      <w:jc w:val="both"/>
    </w:pPr>
    <w:rPr>
      <w:rFonts w:ascii="Tahoma" w:eastAsia="Calibri" w:hAnsi="Tahoma"/>
      <w:snapToGrid w:val="0"/>
      <w:lang w:val="x-none" w:eastAsia="x-none"/>
    </w:rPr>
  </w:style>
  <w:style w:type="character" w:customStyle="1" w:styleId="11">
    <w:name w:val="Схема документа Знак1"/>
    <w:uiPriority w:val="99"/>
    <w:semiHidden/>
    <w:rsid w:val="007E7658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rsid w:val="007E7658"/>
    <w:pPr>
      <w:tabs>
        <w:tab w:val="center" w:pos="4677"/>
        <w:tab w:val="right" w:pos="9355"/>
      </w:tabs>
      <w:autoSpaceDE/>
      <w:autoSpaceDN/>
      <w:adjustRightInd/>
      <w:jc w:val="both"/>
    </w:pPr>
    <w:rPr>
      <w:snapToGrid w:val="0"/>
      <w:lang w:val="x-none" w:eastAsia="x-none"/>
    </w:rPr>
  </w:style>
  <w:style w:type="character" w:customStyle="1" w:styleId="af5">
    <w:name w:val="Верхний колонтитул Знак"/>
    <w:link w:val="af4"/>
    <w:rsid w:val="007E7658"/>
    <w:rPr>
      <w:rFonts w:ascii="Times New Roman" w:eastAsia="Times New Roman" w:hAnsi="Times New Roman"/>
      <w:snapToGrid w:val="0"/>
      <w:lang w:val="x-none" w:eastAsia="x-none"/>
    </w:rPr>
  </w:style>
  <w:style w:type="character" w:styleId="af6">
    <w:name w:val="page number"/>
    <w:basedOn w:val="a0"/>
    <w:rsid w:val="007E7658"/>
  </w:style>
  <w:style w:type="paragraph" w:customStyle="1" w:styleId="12">
    <w:name w:val="Знак Знак Знак1 Знак"/>
    <w:basedOn w:val="a"/>
    <w:autoRedefine/>
    <w:rsid w:val="007E7658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13">
    <w:name w:val="toc 1"/>
    <w:basedOn w:val="a"/>
    <w:next w:val="a"/>
    <w:autoRedefine/>
    <w:uiPriority w:val="39"/>
    <w:rsid w:val="007E7658"/>
    <w:pPr>
      <w:autoSpaceDE/>
      <w:autoSpaceDN/>
      <w:adjustRightInd/>
      <w:jc w:val="both"/>
    </w:pPr>
    <w:rPr>
      <w:snapToGrid w:val="0"/>
    </w:rPr>
  </w:style>
  <w:style w:type="character" w:styleId="af7">
    <w:name w:val="Hyperlink"/>
    <w:uiPriority w:val="99"/>
    <w:rsid w:val="007E7658"/>
    <w:rPr>
      <w:color w:val="0000FF"/>
      <w:u w:val="single"/>
    </w:rPr>
  </w:style>
  <w:style w:type="character" w:customStyle="1" w:styleId="text">
    <w:name w:val="text"/>
    <w:basedOn w:val="a0"/>
    <w:rsid w:val="007E7658"/>
  </w:style>
  <w:style w:type="character" w:customStyle="1" w:styleId="af8">
    <w:name w:val="Текст выноски Знак"/>
    <w:link w:val="af9"/>
    <w:semiHidden/>
    <w:rsid w:val="007E7658"/>
    <w:rPr>
      <w:rFonts w:ascii="Tahoma" w:hAnsi="Tahoma" w:cs="Tahoma"/>
      <w:snapToGrid w:val="0"/>
      <w:sz w:val="16"/>
      <w:szCs w:val="16"/>
    </w:rPr>
  </w:style>
  <w:style w:type="paragraph" w:styleId="af9">
    <w:name w:val="Balloon Text"/>
    <w:basedOn w:val="a"/>
    <w:link w:val="af8"/>
    <w:semiHidden/>
    <w:rsid w:val="007E7658"/>
    <w:pPr>
      <w:autoSpaceDE/>
      <w:autoSpaceDN/>
      <w:adjustRightInd/>
      <w:jc w:val="both"/>
    </w:pPr>
    <w:rPr>
      <w:rFonts w:ascii="Tahoma" w:eastAsia="Calibri" w:hAnsi="Tahoma"/>
      <w:snapToGrid w:val="0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7E7658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примечания Знак"/>
    <w:link w:val="afb"/>
    <w:semiHidden/>
    <w:rsid w:val="007E7658"/>
    <w:rPr>
      <w:rFonts w:ascii="Times New Roman" w:hAnsi="Times New Roman"/>
      <w:snapToGrid w:val="0"/>
    </w:rPr>
  </w:style>
  <w:style w:type="paragraph" w:styleId="afb">
    <w:name w:val="annotation text"/>
    <w:basedOn w:val="a"/>
    <w:link w:val="afa"/>
    <w:semiHidden/>
    <w:rsid w:val="007E7658"/>
    <w:pPr>
      <w:autoSpaceDE/>
      <w:autoSpaceDN/>
      <w:adjustRightInd/>
      <w:jc w:val="both"/>
    </w:pPr>
    <w:rPr>
      <w:rFonts w:eastAsia="Calibri"/>
      <w:snapToGrid w:val="0"/>
      <w:lang w:val="x-none" w:eastAsia="x-none"/>
    </w:rPr>
  </w:style>
  <w:style w:type="character" w:customStyle="1" w:styleId="15">
    <w:name w:val="Текст примечания Знак1"/>
    <w:uiPriority w:val="99"/>
    <w:semiHidden/>
    <w:rsid w:val="007E7658"/>
    <w:rPr>
      <w:rFonts w:ascii="Times New Roman" w:eastAsia="Times New Roman" w:hAnsi="Times New Roman"/>
    </w:rPr>
  </w:style>
  <w:style w:type="character" w:customStyle="1" w:styleId="afc">
    <w:name w:val="Тема примечания Знак"/>
    <w:link w:val="afd"/>
    <w:semiHidden/>
    <w:rsid w:val="007E7658"/>
    <w:rPr>
      <w:rFonts w:ascii="Times New Roman" w:hAnsi="Times New Roman"/>
      <w:b/>
      <w:bCs/>
      <w:snapToGrid w:val="0"/>
    </w:rPr>
  </w:style>
  <w:style w:type="paragraph" w:styleId="afd">
    <w:name w:val="annotation subject"/>
    <w:basedOn w:val="afb"/>
    <w:next w:val="afb"/>
    <w:link w:val="afc"/>
    <w:semiHidden/>
    <w:rsid w:val="007E7658"/>
    <w:rPr>
      <w:b/>
      <w:bCs/>
    </w:rPr>
  </w:style>
  <w:style w:type="character" w:customStyle="1" w:styleId="16">
    <w:name w:val="Тема примечания Знак1"/>
    <w:uiPriority w:val="99"/>
    <w:semiHidden/>
    <w:rsid w:val="007E7658"/>
    <w:rPr>
      <w:rFonts w:ascii="Times New Roman" w:eastAsia="Times New Roman" w:hAnsi="Times New Roman"/>
      <w:b/>
      <w:bCs/>
    </w:rPr>
  </w:style>
  <w:style w:type="paragraph" w:styleId="afe">
    <w:name w:val="footnote text"/>
    <w:basedOn w:val="a"/>
    <w:link w:val="aff"/>
    <w:semiHidden/>
    <w:rsid w:val="007E7658"/>
    <w:pPr>
      <w:autoSpaceDE/>
      <w:autoSpaceDN/>
      <w:adjustRightInd/>
      <w:jc w:val="both"/>
    </w:pPr>
    <w:rPr>
      <w:snapToGrid w:val="0"/>
      <w:lang w:val="x-none" w:eastAsia="x-none"/>
    </w:rPr>
  </w:style>
  <w:style w:type="character" w:customStyle="1" w:styleId="aff">
    <w:name w:val="Текст сноски Знак"/>
    <w:link w:val="afe"/>
    <w:semiHidden/>
    <w:rsid w:val="007E7658"/>
    <w:rPr>
      <w:rFonts w:ascii="Times New Roman" w:eastAsia="Times New Roman" w:hAnsi="Times New Roman"/>
      <w:snapToGrid w:val="0"/>
      <w:lang w:val="x-none" w:eastAsia="x-none"/>
    </w:rPr>
  </w:style>
  <w:style w:type="paragraph" w:customStyle="1" w:styleId="BodyText21">
    <w:name w:val="Body Text 2.Основной текст 1"/>
    <w:basedOn w:val="a"/>
    <w:link w:val="BodyText210"/>
    <w:rsid w:val="007E7658"/>
    <w:pPr>
      <w:widowControl/>
      <w:autoSpaceDE/>
      <w:autoSpaceDN/>
      <w:adjustRightInd/>
      <w:ind w:firstLine="720"/>
      <w:jc w:val="both"/>
    </w:pPr>
    <w:rPr>
      <w:sz w:val="28"/>
      <w:szCs w:val="24"/>
      <w:lang w:val="x-none" w:eastAsia="x-none"/>
    </w:rPr>
  </w:style>
  <w:style w:type="character" w:customStyle="1" w:styleId="BodyText210">
    <w:name w:val="Body Text 2.Основной текст 1 Знак"/>
    <w:link w:val="BodyText21"/>
    <w:rsid w:val="007E7658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E2B1292F03503D855898DADECD21F0CF8DD5ECF815FF72172450F24g46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78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77D1F55EE110F119BB5E5CE82987F82D8B14DECBC0866AC50F412985427F4D20BB1D88F6DCEC55EFDCCV6F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E77D1F55EE110F119BB5E5CE82987F82D8B14DECBC0866AC50F412985427F4D20BB1D88F6DCEC55EFECDV6F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5D3E744EFB90537F70FAF4FCF5D2DA39544E89ACB60CFC4V5F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CD3C-DB5A-4DA0-9B8E-8A56C80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63576</CharactersWithSpaces>
  <SharedDoc>false</SharedDoc>
  <HLinks>
    <vt:vector size="30" baseType="variant">
      <vt:variant>
        <vt:i4>6750324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http://docs.cntd.ru/document/902137809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consultantplus://offline/ref=29E77D1F55EE110F119BB5E5CE82987F82D8B14DECBC0866AC50F412985427F4D20BB1D88F6DCEC55EFDCCV6FFM</vt:lpwstr>
      </vt:variant>
      <vt:variant>
        <vt:lpwstr/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consultantplus://offline/ref=29E77D1F55EE110F119BB5E5CE82987F82D8B14DECBC0866AC50F412985427F4D20BB1D88F6DCEC55EFECDV6F3M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consultantplus://offline/ref=29E77D1F55EE110F119BABE8D8EECF7285D3E744EFB90537F70FAF4FCF5D2DA39544E89ACB60CFC4V5F8M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consultantplus://offline/ref=C05E2B1292F03503D855898DADECD21F0CF8DD5ECF815FF72172450F24g463J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2021-02-24T01:29:00Z</cp:lastPrinted>
  <dcterms:created xsi:type="dcterms:W3CDTF">2021-03-15T01:38:00Z</dcterms:created>
  <dcterms:modified xsi:type="dcterms:W3CDTF">2021-03-15T01:38:00Z</dcterms:modified>
</cp:coreProperties>
</file>